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1F3D2" w14:textId="77777777" w:rsidR="00351B09" w:rsidRPr="006512A5" w:rsidRDefault="007659AC" w:rsidP="00EA0E90">
      <w:pPr>
        <w:jc w:val="center"/>
        <w:rPr>
          <w:rFonts w:ascii="Times New Roman" w:eastAsia="Times New Roman" w:hAnsi="Times New Roman" w:cs="Times New Roman"/>
          <w:i/>
        </w:rPr>
      </w:pPr>
      <w:r w:rsidRPr="006D3F35">
        <w:rPr>
          <w:noProof/>
        </w:rPr>
        <w:drawing>
          <wp:inline distT="0" distB="0" distL="0" distR="0" wp14:anchorId="6298A306" wp14:editId="14B2FE4A">
            <wp:extent cx="2067339" cy="897890"/>
            <wp:effectExtent l="0" t="0" r="9525" b="0"/>
            <wp:docPr id="1" name="Picture 1" descr="This picture shows the PBA School of Nursing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mine\dept\acad\Online learning\Designer Resources (RLOs)\2020 PBA New Logo\PBA Primary Centered Blue Logo.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7107" cy="919505"/>
                    </a:xfrm>
                    <a:prstGeom prst="rect">
                      <a:avLst/>
                    </a:prstGeom>
                    <a:noFill/>
                    <a:ln>
                      <a:noFill/>
                    </a:ln>
                  </pic:spPr>
                </pic:pic>
              </a:graphicData>
            </a:graphic>
          </wp:inline>
        </w:drawing>
      </w:r>
    </w:p>
    <w:p w14:paraId="4DC3A08C" w14:textId="77777777" w:rsidR="00351B09" w:rsidRPr="00C65E7F" w:rsidRDefault="00FD7515" w:rsidP="00C65E7F">
      <w:pPr>
        <w:spacing w:after="0"/>
        <w:ind w:left="1786" w:right="1685"/>
        <w:jc w:val="center"/>
        <w:rPr>
          <w:rFonts w:ascii="Times New Roman" w:eastAsia="Times New Roman" w:hAnsi="Times New Roman" w:cs="Times New Roman"/>
          <w:b/>
          <w:bCs/>
          <w:sz w:val="32"/>
        </w:rPr>
      </w:pPr>
      <w:r>
        <w:rPr>
          <w:rFonts w:ascii="Times New Roman" w:eastAsia="Times New Roman" w:hAnsi="Times New Roman" w:cs="Times New Roman"/>
          <w:b/>
          <w:bCs/>
          <w:sz w:val="32"/>
        </w:rPr>
        <w:t>Community Nursing Theory</w:t>
      </w:r>
    </w:p>
    <w:p w14:paraId="64F2EBDB" w14:textId="77777777" w:rsidR="007659AC" w:rsidRPr="00C65E7F" w:rsidRDefault="00FD7515" w:rsidP="00C65E7F">
      <w:pPr>
        <w:spacing w:after="0"/>
        <w:ind w:left="1786" w:right="1685"/>
        <w:jc w:val="center"/>
        <w:rPr>
          <w:rFonts w:ascii="Times New Roman" w:eastAsia="Times New Roman" w:hAnsi="Times New Roman" w:cs="Times New Roman"/>
          <w:bCs/>
        </w:rPr>
      </w:pPr>
      <w:r>
        <w:rPr>
          <w:rFonts w:ascii="Times New Roman" w:eastAsia="Times New Roman" w:hAnsi="Times New Roman" w:cs="Times New Roman"/>
          <w:bCs/>
        </w:rPr>
        <w:t xml:space="preserve">NUR 3233 HY – HYBRID </w:t>
      </w:r>
    </w:p>
    <w:p w14:paraId="564F17F5" w14:textId="77777777" w:rsidR="00C65E7F" w:rsidRPr="00C65E7F" w:rsidRDefault="003128E0" w:rsidP="00180A00">
      <w:pPr>
        <w:ind w:left="1781" w:right="1691"/>
        <w:jc w:val="center"/>
        <w:rPr>
          <w:rFonts w:ascii="Times New Roman" w:eastAsia="Times New Roman" w:hAnsi="Times New Roman" w:cs="Times New Roman"/>
        </w:rPr>
      </w:pPr>
      <w:r>
        <w:rPr>
          <w:rFonts w:ascii="Times New Roman" w:eastAsia="Times New Roman" w:hAnsi="Times New Roman" w:cs="Times New Roman"/>
          <w:bCs/>
        </w:rPr>
        <w:t>3</w:t>
      </w:r>
      <w:r w:rsidR="00C65E7F" w:rsidRPr="00C65E7F">
        <w:rPr>
          <w:rFonts w:ascii="Times New Roman" w:eastAsia="Times New Roman" w:hAnsi="Times New Roman" w:cs="Times New Roman"/>
          <w:bCs/>
        </w:rPr>
        <w:t xml:space="preserve"> credit hours</w:t>
      </w:r>
    </w:p>
    <w:p w14:paraId="33570552" w14:textId="77777777" w:rsidR="00FD7515" w:rsidRPr="00B308A0" w:rsidRDefault="00C812FC" w:rsidP="00FD7515">
      <w:pPr>
        <w:spacing w:after="0"/>
        <w:jc w:val="center"/>
        <w:rPr>
          <w:rStyle w:val="text"/>
          <w:rFonts w:ascii="Times New Roman" w:hAnsi="Times New Roman" w:cs="Times New Roman"/>
          <w:i/>
        </w:rPr>
      </w:pPr>
      <w:r w:rsidRPr="00B308A0">
        <w:rPr>
          <w:rStyle w:val="text"/>
          <w:rFonts w:ascii="Times New Roman" w:hAnsi="Times New Roman" w:cs="Times New Roman"/>
          <w:i/>
        </w:rPr>
        <w:t>“</w:t>
      </w:r>
      <w:r w:rsidR="00FD7515" w:rsidRPr="00B308A0">
        <w:rPr>
          <w:rStyle w:val="text"/>
          <w:rFonts w:ascii="Times New Roman" w:hAnsi="Times New Roman" w:cs="Times New Roman"/>
          <w:i/>
        </w:rPr>
        <w:t>I tell you the truth, whatever you did for one of the least of these brothers of mine, you did for me.”</w:t>
      </w:r>
      <w:r w:rsidRPr="00B308A0">
        <w:rPr>
          <w:rStyle w:val="text"/>
          <w:rFonts w:ascii="Times New Roman" w:hAnsi="Times New Roman" w:cs="Times New Roman"/>
          <w:i/>
        </w:rPr>
        <w:t xml:space="preserve"> </w:t>
      </w:r>
    </w:p>
    <w:p w14:paraId="2C73E32C" w14:textId="77777777" w:rsidR="00C812FC" w:rsidRPr="00B308A0" w:rsidRDefault="00FD7515" w:rsidP="00C812FC">
      <w:pPr>
        <w:jc w:val="center"/>
        <w:rPr>
          <w:rFonts w:ascii="Times New Roman" w:eastAsia="Times New Roman" w:hAnsi="Times New Roman" w:cs="Times New Roman"/>
          <w:i/>
        </w:rPr>
      </w:pPr>
      <w:r w:rsidRPr="00B308A0">
        <w:rPr>
          <w:rFonts w:ascii="Times New Roman" w:eastAsia="Times New Roman" w:hAnsi="Times New Roman" w:cs="Times New Roman"/>
          <w:i/>
        </w:rPr>
        <w:t>Matthew 25:40</w:t>
      </w:r>
    </w:p>
    <w:p w14:paraId="74DED44A" w14:textId="77777777" w:rsidR="00C812FC" w:rsidRPr="000F2DBB" w:rsidRDefault="00DD4D50" w:rsidP="00180A00">
      <w:pPr>
        <w:spacing w:after="0"/>
        <w:ind w:left="115" w:right="-14" w:hanging="115"/>
        <w:rPr>
          <w:rFonts w:ascii="Times New Roman" w:eastAsia="Times New Roman" w:hAnsi="Times New Roman" w:cs="Times New Roman"/>
          <w:b/>
          <w:bCs/>
        </w:rPr>
      </w:pPr>
      <w:r w:rsidRPr="000F2DBB">
        <w:rPr>
          <w:rFonts w:ascii="Times New Roman" w:eastAsia="Times New Roman" w:hAnsi="Times New Roman" w:cs="Times New Roman"/>
          <w:b/>
          <w:bCs/>
        </w:rPr>
        <w:t>Fall</w:t>
      </w:r>
      <w:r w:rsidR="00DB688E" w:rsidRPr="000F2DBB">
        <w:rPr>
          <w:rFonts w:ascii="Times New Roman" w:eastAsia="Times New Roman" w:hAnsi="Times New Roman" w:cs="Times New Roman"/>
          <w:b/>
          <w:bCs/>
        </w:rPr>
        <w:t xml:space="preserve"> 2022</w:t>
      </w:r>
    </w:p>
    <w:p w14:paraId="23831BC3" w14:textId="77777777" w:rsidR="00FD7515" w:rsidRPr="000F2DBB" w:rsidRDefault="00B63C60" w:rsidP="00FD7515">
      <w:pPr>
        <w:ind w:left="115" w:right="-14" w:hanging="115"/>
        <w:rPr>
          <w:rFonts w:ascii="Times New Roman" w:eastAsia="Times New Roman" w:hAnsi="Times New Roman" w:cs="Times New Roman"/>
          <w:b/>
          <w:bCs/>
        </w:rPr>
      </w:pPr>
      <w:r w:rsidRPr="000F2DBB">
        <w:rPr>
          <w:rFonts w:ascii="Times New Roman" w:eastAsia="Times New Roman" w:hAnsi="Times New Roman" w:cs="Times New Roman"/>
          <w:b/>
          <w:bCs/>
        </w:rPr>
        <w:t xml:space="preserve">Class Day/Time: </w:t>
      </w:r>
      <w:r w:rsidR="009F3B57" w:rsidRPr="000F2DBB">
        <w:rPr>
          <w:rFonts w:ascii="Times New Roman" w:eastAsia="Times New Roman" w:hAnsi="Times New Roman" w:cs="Times New Roman"/>
          <w:b/>
          <w:bCs/>
        </w:rPr>
        <w:t>Tuesdays 1:00 PM</w:t>
      </w:r>
      <w:r w:rsidR="00BF26F7" w:rsidRPr="000F2DBB">
        <w:rPr>
          <w:rFonts w:ascii="Times New Roman" w:eastAsia="Times New Roman" w:hAnsi="Times New Roman" w:cs="Times New Roman"/>
          <w:b/>
          <w:bCs/>
        </w:rPr>
        <w:t>-</w:t>
      </w:r>
      <w:r w:rsidR="00C8750C" w:rsidRPr="000F2DBB">
        <w:rPr>
          <w:rFonts w:ascii="Times New Roman" w:eastAsia="Times New Roman" w:hAnsi="Times New Roman" w:cs="Times New Roman"/>
          <w:b/>
          <w:bCs/>
        </w:rPr>
        <w:t>2:20 PM</w:t>
      </w:r>
    </w:p>
    <w:p w14:paraId="77CCCB7F" w14:textId="77777777" w:rsidR="00351B09" w:rsidRPr="000F2DBB" w:rsidRDefault="00FF1400" w:rsidP="00A00BCB">
      <w:pPr>
        <w:spacing w:after="0"/>
        <w:ind w:right="-14"/>
        <w:rPr>
          <w:rFonts w:ascii="Times New Roman" w:eastAsia="Times New Roman" w:hAnsi="Times New Roman" w:cs="Times New Roman"/>
        </w:rPr>
      </w:pPr>
      <w:r w:rsidRPr="000F2DBB">
        <w:rPr>
          <w:rFonts w:ascii="Times New Roman" w:eastAsia="Times New Roman" w:hAnsi="Times New Roman" w:cs="Times New Roman"/>
          <w:bCs/>
        </w:rPr>
        <w:t>Professor</w:t>
      </w:r>
      <w:r w:rsidRPr="000F2DBB">
        <w:rPr>
          <w:rFonts w:ascii="Times New Roman" w:eastAsia="Times New Roman" w:hAnsi="Times New Roman" w:cs="Times New Roman"/>
          <w:bCs/>
          <w:spacing w:val="-10"/>
        </w:rPr>
        <w:t xml:space="preserve"> </w:t>
      </w:r>
      <w:r w:rsidRPr="000F2DBB">
        <w:rPr>
          <w:rFonts w:ascii="Times New Roman" w:eastAsia="Times New Roman" w:hAnsi="Times New Roman" w:cs="Times New Roman"/>
          <w:bCs/>
        </w:rPr>
        <w:t>Name</w:t>
      </w:r>
      <w:r w:rsidRPr="000F2DBB">
        <w:rPr>
          <w:rFonts w:ascii="Times New Roman" w:eastAsia="Times New Roman" w:hAnsi="Times New Roman" w:cs="Times New Roman"/>
        </w:rPr>
        <w:t>:</w:t>
      </w:r>
      <w:r w:rsidRPr="000F2DBB">
        <w:rPr>
          <w:rFonts w:ascii="Times New Roman" w:eastAsia="Times New Roman" w:hAnsi="Times New Roman" w:cs="Times New Roman"/>
          <w:spacing w:val="-1"/>
        </w:rPr>
        <w:t xml:space="preserve"> </w:t>
      </w:r>
      <w:r w:rsidR="00C812FC" w:rsidRPr="000F2DBB">
        <w:rPr>
          <w:rFonts w:ascii="Times New Roman" w:eastAsia="Times New Roman" w:hAnsi="Times New Roman" w:cs="Times New Roman"/>
        </w:rPr>
        <w:t xml:space="preserve">Dr. </w:t>
      </w:r>
      <w:r w:rsidR="00FD7515" w:rsidRPr="000F2DBB">
        <w:rPr>
          <w:rFonts w:ascii="Times New Roman" w:eastAsia="Times New Roman" w:hAnsi="Times New Roman" w:cs="Times New Roman"/>
        </w:rPr>
        <w:t>Kathy McKinnon DNP, MSN, RN, Chaplain</w:t>
      </w:r>
    </w:p>
    <w:p w14:paraId="06A7C82B" w14:textId="77777777" w:rsidR="00FD7515" w:rsidRPr="000F2DBB" w:rsidRDefault="00FD7515" w:rsidP="00180A00">
      <w:pPr>
        <w:spacing w:after="0"/>
        <w:ind w:left="115" w:right="-14" w:hanging="115"/>
        <w:rPr>
          <w:rFonts w:ascii="Times New Roman" w:eastAsia="Times New Roman" w:hAnsi="Times New Roman" w:cs="Times New Roman"/>
        </w:rPr>
      </w:pPr>
      <w:r w:rsidRPr="000F2DBB">
        <w:rPr>
          <w:rFonts w:ascii="Times New Roman" w:eastAsia="Times New Roman" w:hAnsi="Times New Roman" w:cs="Times New Roman"/>
        </w:rPr>
        <w:t>Title: Assistant Professor of Nursing</w:t>
      </w:r>
    </w:p>
    <w:p w14:paraId="6DB6C501" w14:textId="77777777" w:rsidR="00351B09" w:rsidRPr="000F2DBB" w:rsidRDefault="00FF1400" w:rsidP="00180A00">
      <w:pPr>
        <w:spacing w:after="0"/>
        <w:ind w:left="115" w:right="-14" w:hanging="115"/>
        <w:rPr>
          <w:rFonts w:ascii="Times New Roman" w:eastAsia="Times New Roman" w:hAnsi="Times New Roman" w:cs="Times New Roman"/>
        </w:rPr>
      </w:pPr>
      <w:r w:rsidRPr="000F2DBB">
        <w:rPr>
          <w:rFonts w:ascii="Times New Roman" w:eastAsia="Times New Roman" w:hAnsi="Times New Roman" w:cs="Times New Roman"/>
          <w:bCs/>
        </w:rPr>
        <w:t>Office</w:t>
      </w:r>
      <w:r w:rsidRPr="000F2DBB">
        <w:rPr>
          <w:rFonts w:ascii="Times New Roman" w:eastAsia="Times New Roman" w:hAnsi="Times New Roman" w:cs="Times New Roman"/>
          <w:bCs/>
          <w:spacing w:val="-6"/>
        </w:rPr>
        <w:t xml:space="preserve"> </w:t>
      </w:r>
      <w:r w:rsidRPr="000F2DBB">
        <w:rPr>
          <w:rFonts w:ascii="Times New Roman" w:eastAsia="Times New Roman" w:hAnsi="Times New Roman" w:cs="Times New Roman"/>
          <w:bCs/>
        </w:rPr>
        <w:t>Location</w:t>
      </w:r>
      <w:r w:rsidRPr="000F2DBB">
        <w:rPr>
          <w:rFonts w:ascii="Times New Roman" w:eastAsia="Times New Roman" w:hAnsi="Times New Roman" w:cs="Times New Roman"/>
        </w:rPr>
        <w:t>:</w:t>
      </w:r>
      <w:r w:rsidRPr="000F2DBB">
        <w:rPr>
          <w:rFonts w:ascii="Times New Roman" w:eastAsia="Times New Roman" w:hAnsi="Times New Roman" w:cs="Times New Roman"/>
          <w:spacing w:val="-10"/>
        </w:rPr>
        <w:t xml:space="preserve"> </w:t>
      </w:r>
      <w:r w:rsidR="00FD7515" w:rsidRPr="000F2DBB">
        <w:rPr>
          <w:rFonts w:ascii="Times New Roman" w:eastAsia="Times New Roman" w:hAnsi="Times New Roman" w:cs="Times New Roman"/>
        </w:rPr>
        <w:t>OCE 108</w:t>
      </w:r>
    </w:p>
    <w:p w14:paraId="17B097B9" w14:textId="77777777" w:rsidR="00102CFA" w:rsidRPr="000F2DBB" w:rsidRDefault="00102CFA" w:rsidP="00284E10">
      <w:pPr>
        <w:spacing w:after="0"/>
        <w:ind w:left="115" w:right="-14" w:hanging="115"/>
        <w:rPr>
          <w:rFonts w:ascii="Times New Roman" w:eastAsia="Times New Roman" w:hAnsi="Times New Roman" w:cs="Times New Roman"/>
        </w:rPr>
      </w:pPr>
      <w:r w:rsidRPr="000F2DBB">
        <w:rPr>
          <w:rFonts w:ascii="Times New Roman" w:eastAsia="Times New Roman" w:hAnsi="Times New Roman" w:cs="Times New Roman"/>
        </w:rPr>
        <w:t xml:space="preserve">Office Phone: (561) 803 – </w:t>
      </w:r>
      <w:r w:rsidR="00FD7515" w:rsidRPr="000F2DBB">
        <w:rPr>
          <w:rFonts w:ascii="Times New Roman" w:eastAsia="Times New Roman" w:hAnsi="Times New Roman" w:cs="Times New Roman"/>
        </w:rPr>
        <w:t>2835</w:t>
      </w:r>
    </w:p>
    <w:p w14:paraId="6CB95E75" w14:textId="77777777" w:rsidR="00351B09" w:rsidRPr="000F2DBB" w:rsidRDefault="00FF1400" w:rsidP="005A7DE8">
      <w:pPr>
        <w:ind w:left="115" w:right="-14" w:hanging="115"/>
        <w:rPr>
          <w:rFonts w:ascii="Times New Roman" w:eastAsia="Times New Roman" w:hAnsi="Times New Roman" w:cs="Times New Roman"/>
        </w:rPr>
      </w:pPr>
      <w:r w:rsidRPr="000F2DBB">
        <w:rPr>
          <w:rFonts w:ascii="Times New Roman" w:eastAsia="Times New Roman" w:hAnsi="Times New Roman" w:cs="Times New Roman"/>
          <w:bCs/>
        </w:rPr>
        <w:t>Email</w:t>
      </w:r>
      <w:r w:rsidRPr="000F2DBB">
        <w:rPr>
          <w:rFonts w:ascii="Times New Roman" w:eastAsia="Times New Roman" w:hAnsi="Times New Roman" w:cs="Times New Roman"/>
        </w:rPr>
        <w:t>:</w:t>
      </w:r>
      <w:r w:rsidR="00FD7515" w:rsidRPr="000F2DBB">
        <w:rPr>
          <w:rFonts w:ascii="Times New Roman" w:eastAsia="Times New Roman" w:hAnsi="Times New Roman" w:cs="Times New Roman"/>
          <w:spacing w:val="-7"/>
        </w:rPr>
        <w:t xml:space="preserve"> </w:t>
      </w:r>
      <w:hyperlink r:id="rId9" w:history="1">
        <w:r w:rsidR="00FD7515" w:rsidRPr="000F2DBB">
          <w:rPr>
            <w:rStyle w:val="Hyperlink"/>
            <w:rFonts w:ascii="Times New Roman" w:eastAsia="Times New Roman" w:hAnsi="Times New Roman" w:cs="Times New Roman"/>
            <w:spacing w:val="-7"/>
          </w:rPr>
          <w:t>Kathy_McKinnon@pba.edu</w:t>
        </w:r>
      </w:hyperlink>
      <w:r w:rsidR="00FD7515" w:rsidRPr="000F2DBB">
        <w:rPr>
          <w:rFonts w:ascii="Times New Roman" w:eastAsia="Times New Roman" w:hAnsi="Times New Roman" w:cs="Times New Roman"/>
          <w:spacing w:val="-7"/>
        </w:rPr>
        <w:t xml:space="preserve"> </w:t>
      </w:r>
    </w:p>
    <w:p w14:paraId="1E69AEEF" w14:textId="77777777" w:rsidR="00351B09" w:rsidRPr="000F2DBB" w:rsidRDefault="00FF1400" w:rsidP="0017021B">
      <w:pPr>
        <w:ind w:right="-20"/>
        <w:rPr>
          <w:rFonts w:ascii="Times New Roman" w:eastAsia="Times New Roman" w:hAnsi="Times New Roman" w:cs="Times New Roman"/>
          <w:b/>
        </w:rPr>
      </w:pPr>
      <w:r w:rsidRPr="000F2DBB">
        <w:rPr>
          <w:rFonts w:ascii="Times New Roman" w:eastAsia="Times New Roman" w:hAnsi="Times New Roman" w:cs="Times New Roman"/>
          <w:b/>
          <w:bCs/>
        </w:rPr>
        <w:t>Professor</w:t>
      </w:r>
      <w:r w:rsidR="00E96E9F" w:rsidRPr="000F2DBB">
        <w:rPr>
          <w:rFonts w:ascii="Times New Roman" w:eastAsia="Times New Roman" w:hAnsi="Times New Roman" w:cs="Times New Roman"/>
          <w:b/>
          <w:bCs/>
          <w:spacing w:val="50"/>
        </w:rPr>
        <w:t xml:space="preserve"> </w:t>
      </w:r>
      <w:r w:rsidRPr="000F2DBB">
        <w:rPr>
          <w:rFonts w:ascii="Times New Roman" w:eastAsia="Times New Roman" w:hAnsi="Times New Roman" w:cs="Times New Roman"/>
          <w:b/>
          <w:bCs/>
        </w:rPr>
        <w:t>Office</w:t>
      </w:r>
      <w:r w:rsidR="00FD7515" w:rsidRPr="000F2DBB">
        <w:rPr>
          <w:rFonts w:ascii="Times New Roman" w:eastAsia="Times New Roman" w:hAnsi="Times New Roman" w:cs="Times New Roman"/>
          <w:b/>
          <w:bCs/>
          <w:spacing w:val="54"/>
        </w:rPr>
        <w:t xml:space="preserve"> </w:t>
      </w:r>
      <w:r w:rsidRPr="000F2DBB">
        <w:rPr>
          <w:rFonts w:ascii="Times New Roman" w:eastAsia="Times New Roman" w:hAnsi="Times New Roman" w:cs="Times New Roman"/>
          <w:b/>
          <w:bCs/>
        </w:rPr>
        <w:t xml:space="preserve">Hours: </w:t>
      </w:r>
      <w:r w:rsidRPr="000F2DBB">
        <w:rPr>
          <w:rFonts w:ascii="Times New Roman" w:eastAsia="Times New Roman" w:hAnsi="Times New Roman" w:cs="Times New Roman"/>
          <w:b/>
        </w:rPr>
        <w:t>By</w:t>
      </w:r>
      <w:r w:rsidRPr="000F2DBB">
        <w:rPr>
          <w:rFonts w:ascii="Times New Roman" w:eastAsia="Times New Roman" w:hAnsi="Times New Roman" w:cs="Times New Roman"/>
          <w:b/>
          <w:spacing w:val="-3"/>
        </w:rPr>
        <w:t xml:space="preserve"> </w:t>
      </w:r>
      <w:r w:rsidRPr="000F2DBB">
        <w:rPr>
          <w:rFonts w:ascii="Times New Roman" w:eastAsia="Times New Roman" w:hAnsi="Times New Roman" w:cs="Times New Roman"/>
          <w:b/>
        </w:rPr>
        <w:t>appointment</w:t>
      </w:r>
      <w:r w:rsidRPr="000F2DBB">
        <w:rPr>
          <w:rFonts w:ascii="Times New Roman" w:eastAsia="Times New Roman" w:hAnsi="Times New Roman" w:cs="Times New Roman"/>
          <w:b/>
          <w:spacing w:val="-12"/>
        </w:rPr>
        <w:t xml:space="preserve"> </w:t>
      </w:r>
      <w:r w:rsidRPr="000F2DBB">
        <w:rPr>
          <w:rFonts w:ascii="Times New Roman" w:eastAsia="Times New Roman" w:hAnsi="Times New Roman" w:cs="Times New Roman"/>
          <w:b/>
        </w:rPr>
        <w:t>only</w:t>
      </w:r>
    </w:p>
    <w:p w14:paraId="5768C730" w14:textId="77777777" w:rsidR="00804BF3" w:rsidRPr="000F2DBB" w:rsidRDefault="00804BF3" w:rsidP="00804BF3">
      <w:pPr>
        <w:pStyle w:val="Heading1"/>
        <w:rPr>
          <w:rFonts w:eastAsia="Times New Roman" w:cs="Times New Roman"/>
          <w:sz w:val="22"/>
          <w:szCs w:val="22"/>
        </w:rPr>
      </w:pPr>
      <w:r w:rsidRPr="000F2DBB">
        <w:rPr>
          <w:rFonts w:eastAsia="Times New Roman" w:cs="Times New Roman"/>
          <w:sz w:val="22"/>
          <w:szCs w:val="22"/>
        </w:rPr>
        <w:t xml:space="preserve">Course </w:t>
      </w:r>
      <w:r w:rsidRPr="000F2DBB">
        <w:rPr>
          <w:rFonts w:eastAsia="Times New Roman" w:cs="Times New Roman"/>
          <w:w w:val="99"/>
          <w:sz w:val="22"/>
          <w:szCs w:val="22"/>
        </w:rPr>
        <w:t>Description</w:t>
      </w:r>
    </w:p>
    <w:p w14:paraId="69AE5766" w14:textId="77777777" w:rsidR="00284E10" w:rsidRPr="000F2DBB" w:rsidRDefault="00FD7515" w:rsidP="00284E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rPr>
      </w:pPr>
      <w:r w:rsidRPr="000F2DBB">
        <w:rPr>
          <w:rFonts w:ascii="Times New Roman" w:eastAsia="Times New Roman" w:hAnsi="Times New Roman" w:cs="Times New Roman"/>
          <w:color w:val="000000"/>
        </w:rPr>
        <w:t>This course provides theories and concepts of community-based nursing with an emphasis on health promotion for families and the community across the lifespan. Global and local healt</w:t>
      </w:r>
      <w:r w:rsidR="004B5CB9" w:rsidRPr="000F2DBB">
        <w:rPr>
          <w:rFonts w:ascii="Times New Roman" w:eastAsia="Times New Roman" w:hAnsi="Times New Roman" w:cs="Times New Roman"/>
          <w:color w:val="000000"/>
        </w:rPr>
        <w:t>h issues are critically examined</w:t>
      </w:r>
      <w:r w:rsidRPr="000F2DBB">
        <w:rPr>
          <w:rFonts w:ascii="Times New Roman" w:eastAsia="Times New Roman" w:hAnsi="Times New Roman" w:cs="Times New Roman"/>
          <w:color w:val="000000"/>
        </w:rPr>
        <w:t xml:space="preserve"> and principles of</w:t>
      </w:r>
      <w:r w:rsidR="004B5CB9" w:rsidRPr="000F2DBB">
        <w:rPr>
          <w:rFonts w:ascii="Times New Roman" w:eastAsia="Times New Roman" w:hAnsi="Times New Roman" w:cs="Times New Roman"/>
          <w:color w:val="000000"/>
        </w:rPr>
        <w:t xml:space="preserve"> </w:t>
      </w:r>
      <w:r w:rsidRPr="000F2DBB">
        <w:rPr>
          <w:rFonts w:ascii="Times New Roman" w:eastAsia="Times New Roman" w:hAnsi="Times New Roman" w:cs="Times New Roman"/>
          <w:color w:val="000000"/>
        </w:rPr>
        <w:t>compassionate, culturally sensitive, holistic, spiritual nursing care are empha</w:t>
      </w:r>
      <w:r w:rsidR="004B5CB9" w:rsidRPr="000F2DBB">
        <w:rPr>
          <w:rFonts w:ascii="Times New Roman" w:eastAsia="Times New Roman" w:hAnsi="Times New Roman" w:cs="Times New Roman"/>
          <w:color w:val="000000"/>
        </w:rPr>
        <w:t>sized. The nursing process is used to integrate nursing actions promoting optimal wellness in the community.</w:t>
      </w:r>
    </w:p>
    <w:p w14:paraId="605BD186" w14:textId="77777777" w:rsidR="003128E0" w:rsidRPr="000F2DBB" w:rsidRDefault="003128E0" w:rsidP="00804BF3">
      <w:pPr>
        <w:tabs>
          <w:tab w:val="left" w:pos="6580"/>
        </w:tabs>
        <w:spacing w:after="0"/>
        <w:ind w:left="115" w:right="-14" w:hanging="115"/>
        <w:rPr>
          <w:rFonts w:ascii="Times New Roman" w:eastAsia="Times New Roman" w:hAnsi="Times New Roman" w:cs="Times New Roman"/>
          <w:b/>
        </w:rPr>
      </w:pPr>
      <w:r w:rsidRPr="000F2DBB">
        <w:rPr>
          <w:rFonts w:ascii="Times New Roman" w:eastAsia="Times New Roman" w:hAnsi="Times New Roman" w:cs="Times New Roman"/>
          <w:b/>
        </w:rPr>
        <w:t xml:space="preserve">Prerequisite: </w:t>
      </w:r>
      <w:r w:rsidR="004B5CB9" w:rsidRPr="000F2DBB">
        <w:rPr>
          <w:rFonts w:ascii="Times New Roman" w:eastAsia="Times New Roman" w:hAnsi="Times New Roman" w:cs="Times New Roman"/>
        </w:rPr>
        <w:t>NUR 3013, NUR 3343, NUR 3223</w:t>
      </w:r>
    </w:p>
    <w:p w14:paraId="3D81E9FB" w14:textId="77777777" w:rsidR="00804BF3" w:rsidRPr="000F2DBB" w:rsidRDefault="00284E10" w:rsidP="00804BF3">
      <w:pPr>
        <w:tabs>
          <w:tab w:val="left" w:pos="6580"/>
        </w:tabs>
        <w:spacing w:after="0"/>
        <w:ind w:left="115" w:right="-14" w:hanging="115"/>
        <w:rPr>
          <w:rFonts w:ascii="Times New Roman" w:eastAsia="Times New Roman" w:hAnsi="Times New Roman" w:cs="Times New Roman"/>
        </w:rPr>
      </w:pPr>
      <w:r w:rsidRPr="000F2DBB">
        <w:rPr>
          <w:rFonts w:ascii="Times New Roman" w:eastAsia="Times New Roman" w:hAnsi="Times New Roman" w:cs="Times New Roman"/>
          <w:b/>
        </w:rPr>
        <w:t>Co</w:t>
      </w:r>
      <w:r w:rsidR="00804BF3" w:rsidRPr="000F2DBB">
        <w:rPr>
          <w:rFonts w:ascii="Times New Roman" w:eastAsia="Times New Roman" w:hAnsi="Times New Roman" w:cs="Times New Roman"/>
          <w:b/>
        </w:rPr>
        <w:t>requisites:</w:t>
      </w:r>
      <w:r w:rsidR="00804BF3" w:rsidRPr="000F2DBB">
        <w:rPr>
          <w:rFonts w:ascii="Times New Roman" w:eastAsia="Times New Roman" w:hAnsi="Times New Roman" w:cs="Times New Roman"/>
        </w:rPr>
        <w:t xml:space="preserve"> </w:t>
      </w:r>
      <w:r w:rsidR="004B5CB9" w:rsidRPr="000F2DBB">
        <w:rPr>
          <w:rFonts w:ascii="Times New Roman" w:eastAsia="Times New Roman" w:hAnsi="Times New Roman" w:cs="Times New Roman"/>
        </w:rPr>
        <w:t>NUR 3242</w:t>
      </w:r>
    </w:p>
    <w:p w14:paraId="3BFA1607" w14:textId="77777777" w:rsidR="00804BF3" w:rsidRPr="000F2DBB" w:rsidRDefault="00804BF3" w:rsidP="00804BF3">
      <w:pPr>
        <w:tabs>
          <w:tab w:val="left" w:pos="6580"/>
        </w:tabs>
        <w:ind w:left="112" w:right="-20" w:hanging="115"/>
        <w:rPr>
          <w:rFonts w:ascii="Times New Roman" w:eastAsia="Times New Roman" w:hAnsi="Times New Roman" w:cs="Times New Roman"/>
        </w:rPr>
      </w:pPr>
      <w:r w:rsidRPr="000F2DBB">
        <w:rPr>
          <w:rFonts w:ascii="Times New Roman" w:eastAsia="Times New Roman" w:hAnsi="Times New Roman" w:cs="Times New Roman"/>
          <w:b/>
        </w:rPr>
        <w:t>Availability:</w:t>
      </w:r>
      <w:r w:rsidRPr="000F2DBB">
        <w:rPr>
          <w:rFonts w:ascii="Times New Roman" w:eastAsia="Times New Roman" w:hAnsi="Times New Roman" w:cs="Times New Roman"/>
        </w:rPr>
        <w:t xml:space="preserve"> </w:t>
      </w:r>
      <w:r w:rsidR="004B5CB9" w:rsidRPr="000F2DBB">
        <w:rPr>
          <w:rFonts w:ascii="Times New Roman" w:eastAsia="Times New Roman" w:hAnsi="Times New Roman" w:cs="Times New Roman"/>
        </w:rPr>
        <w:t>Fall/Spring</w:t>
      </w:r>
    </w:p>
    <w:p w14:paraId="042BEE34" w14:textId="77777777" w:rsidR="00351B09" w:rsidRPr="000F2DBB" w:rsidRDefault="004B5CB9" w:rsidP="0017021B">
      <w:pPr>
        <w:pStyle w:val="Heading1"/>
        <w:rPr>
          <w:rFonts w:eastAsia="Times New Roman" w:cs="Times New Roman"/>
          <w:sz w:val="22"/>
          <w:szCs w:val="22"/>
        </w:rPr>
      </w:pPr>
      <w:bookmarkStart w:id="0" w:name="_Hlk109633488"/>
      <w:r w:rsidRPr="000F2DBB">
        <w:rPr>
          <w:rFonts w:eastAsia="Times New Roman" w:cs="Times New Roman"/>
          <w:sz w:val="22"/>
          <w:szCs w:val="22"/>
        </w:rPr>
        <w:t xml:space="preserve">Required </w:t>
      </w:r>
      <w:r w:rsidR="0017021B" w:rsidRPr="000F2DBB">
        <w:rPr>
          <w:rFonts w:eastAsia="Times New Roman" w:cs="Times New Roman"/>
          <w:sz w:val="22"/>
          <w:szCs w:val="22"/>
        </w:rPr>
        <w:t>Textbook</w:t>
      </w:r>
      <w:r w:rsidRPr="000F2DBB">
        <w:rPr>
          <w:rFonts w:eastAsia="Times New Roman" w:cs="Times New Roman"/>
          <w:sz w:val="22"/>
          <w:szCs w:val="22"/>
        </w:rPr>
        <w:t>/Learning Materials</w:t>
      </w:r>
    </w:p>
    <w:p w14:paraId="6922A48F" w14:textId="77777777" w:rsidR="005C54AF" w:rsidRDefault="000F2DBB" w:rsidP="000F2DBB">
      <w:pPr>
        <w:pStyle w:val="NormalWeb"/>
        <w:rPr>
          <w:iCs/>
          <w:sz w:val="22"/>
          <w:szCs w:val="22"/>
        </w:rPr>
      </w:pPr>
      <w:bookmarkStart w:id="1" w:name="_Hlk109636512"/>
      <w:r w:rsidRPr="000F2DBB">
        <w:rPr>
          <w:iCs/>
          <w:sz w:val="22"/>
          <w:szCs w:val="22"/>
        </w:rPr>
        <w:t xml:space="preserve">Your course materials may be accessed digitally through your Canvas account either on or before the first day of class. Your course material charge is included in your student bill and guarantees the lowest cost available for your required materials. </w:t>
      </w:r>
      <w:r w:rsidR="00FF5327">
        <w:rPr>
          <w:iCs/>
          <w:sz w:val="22"/>
          <w:szCs w:val="22"/>
        </w:rPr>
        <w:t xml:space="preserve">Therefore, it is not necessary to make any payment when picking up the access code at the bookstore. </w:t>
      </w:r>
    </w:p>
    <w:p w14:paraId="01C9009A" w14:textId="3C38C677" w:rsidR="00CE5470" w:rsidRDefault="00B308A0" w:rsidP="000F2DBB">
      <w:pPr>
        <w:pStyle w:val="NormalWeb"/>
        <w:rPr>
          <w:color w:val="002451"/>
          <w:sz w:val="22"/>
          <w:szCs w:val="22"/>
          <w:shd w:val="clear" w:color="auto" w:fill="FFFFFF"/>
        </w:rPr>
      </w:pPr>
      <w:proofErr w:type="spellStart"/>
      <w:r w:rsidRPr="000F2DBB">
        <w:rPr>
          <w:sz w:val="22"/>
          <w:szCs w:val="22"/>
        </w:rPr>
        <w:t>CoursePoint</w:t>
      </w:r>
      <w:proofErr w:type="spellEnd"/>
      <w:r w:rsidRPr="000F2DBB">
        <w:rPr>
          <w:sz w:val="22"/>
          <w:szCs w:val="22"/>
        </w:rPr>
        <w:t xml:space="preserve"> plus (includes e-book and </w:t>
      </w:r>
      <w:proofErr w:type="spellStart"/>
      <w:r w:rsidRPr="000F2DBB">
        <w:rPr>
          <w:sz w:val="22"/>
          <w:szCs w:val="22"/>
        </w:rPr>
        <w:t>Coursepoint</w:t>
      </w:r>
      <w:proofErr w:type="spellEnd"/>
      <w:r w:rsidRPr="000F2DBB">
        <w:rPr>
          <w:sz w:val="22"/>
          <w:szCs w:val="22"/>
        </w:rPr>
        <w:t xml:space="preserve"> resources). Each student will have an individual access code that comes inside a case and will use the code when logging</w:t>
      </w:r>
      <w:r w:rsidRPr="00CE5470">
        <w:rPr>
          <w:sz w:val="22"/>
          <w:szCs w:val="22"/>
        </w:rPr>
        <w:t xml:space="preserve"> into </w:t>
      </w:r>
      <w:proofErr w:type="spellStart"/>
      <w:r w:rsidRPr="00CE5470">
        <w:rPr>
          <w:sz w:val="22"/>
          <w:szCs w:val="22"/>
        </w:rPr>
        <w:t>CoursePoint</w:t>
      </w:r>
      <w:proofErr w:type="spellEnd"/>
      <w:r w:rsidRPr="00CE5470">
        <w:rPr>
          <w:sz w:val="22"/>
          <w:szCs w:val="22"/>
        </w:rPr>
        <w:t xml:space="preserve">. </w:t>
      </w:r>
      <w:r w:rsidR="00BD4BDC" w:rsidRPr="00CE5470">
        <w:rPr>
          <w:b/>
          <w:bCs/>
          <w:sz w:val="22"/>
          <w:szCs w:val="22"/>
          <w:shd w:val="clear" w:color="auto" w:fill="FFFFFF"/>
        </w:rPr>
        <w:t>This must be picked up at the PBAU bookstore once you've confirmed your Sailfish Smart books.</w:t>
      </w:r>
      <w:r w:rsidR="00BD4BDC" w:rsidRPr="00CE5470">
        <w:rPr>
          <w:sz w:val="22"/>
          <w:szCs w:val="22"/>
          <w:shd w:val="clear" w:color="auto" w:fill="FFFFFF"/>
        </w:rPr>
        <w:t> </w:t>
      </w:r>
      <w:r w:rsidR="00CE5470" w:rsidRPr="00CE5470">
        <w:rPr>
          <w:sz w:val="22"/>
          <w:szCs w:val="22"/>
          <w:shd w:val="clear" w:color="auto" w:fill="FFFFFF"/>
        </w:rPr>
        <w:t xml:space="preserve">Students will receive an invitation email with the link to confirm the books that are assigned to </w:t>
      </w:r>
      <w:r w:rsidR="00434E77">
        <w:rPr>
          <w:sz w:val="22"/>
          <w:szCs w:val="22"/>
          <w:shd w:val="clear" w:color="auto" w:fill="FFFFFF"/>
        </w:rPr>
        <w:t>your</w:t>
      </w:r>
      <w:r w:rsidR="00CE5470">
        <w:rPr>
          <w:sz w:val="22"/>
          <w:szCs w:val="22"/>
          <w:shd w:val="clear" w:color="auto" w:fill="FFFFFF"/>
        </w:rPr>
        <w:t xml:space="preserve"> </w:t>
      </w:r>
      <w:r w:rsidR="00CE5470" w:rsidRPr="00CE5470">
        <w:rPr>
          <w:sz w:val="22"/>
          <w:szCs w:val="22"/>
          <w:shd w:val="clear" w:color="auto" w:fill="FFFFFF"/>
        </w:rPr>
        <w:t>scheduled</w:t>
      </w:r>
      <w:r w:rsidR="00CE5470">
        <w:rPr>
          <w:sz w:val="22"/>
          <w:szCs w:val="22"/>
          <w:shd w:val="clear" w:color="auto" w:fill="FFFFFF"/>
        </w:rPr>
        <w:t xml:space="preserve"> course</w:t>
      </w:r>
      <w:r w:rsidR="00434E77">
        <w:rPr>
          <w:sz w:val="22"/>
          <w:szCs w:val="22"/>
          <w:shd w:val="clear" w:color="auto" w:fill="FFFFFF"/>
        </w:rPr>
        <w:t>s</w:t>
      </w:r>
      <w:r w:rsidR="00CE5470" w:rsidRPr="00CE5470">
        <w:rPr>
          <w:sz w:val="22"/>
          <w:szCs w:val="22"/>
          <w:shd w:val="clear" w:color="auto" w:fill="FFFFFF"/>
        </w:rPr>
        <w:t xml:space="preserve">. Once </w:t>
      </w:r>
      <w:r w:rsidR="00434E77">
        <w:rPr>
          <w:sz w:val="22"/>
          <w:szCs w:val="22"/>
          <w:shd w:val="clear" w:color="auto" w:fill="FFFFFF"/>
        </w:rPr>
        <w:t>you</w:t>
      </w:r>
      <w:r w:rsidR="00CE5470" w:rsidRPr="00CE5470">
        <w:rPr>
          <w:sz w:val="22"/>
          <w:szCs w:val="22"/>
          <w:shd w:val="clear" w:color="auto" w:fill="FFFFFF"/>
        </w:rPr>
        <w:t xml:space="preserve"> confirm the items y</w:t>
      </w:r>
      <w:r w:rsidR="00434E77">
        <w:rPr>
          <w:sz w:val="22"/>
          <w:szCs w:val="22"/>
          <w:shd w:val="clear" w:color="auto" w:fill="FFFFFF"/>
        </w:rPr>
        <w:t>ou</w:t>
      </w:r>
      <w:r w:rsidR="00CE5470">
        <w:rPr>
          <w:sz w:val="22"/>
          <w:szCs w:val="22"/>
          <w:shd w:val="clear" w:color="auto" w:fill="FFFFFF"/>
        </w:rPr>
        <w:t xml:space="preserve"> will</w:t>
      </w:r>
      <w:r w:rsidR="00CE5470" w:rsidRPr="00CE5470">
        <w:rPr>
          <w:sz w:val="22"/>
          <w:szCs w:val="22"/>
          <w:shd w:val="clear" w:color="auto" w:fill="FFFFFF"/>
        </w:rPr>
        <w:t xml:space="preserve"> get a confirmation email when ready for pick-up.</w:t>
      </w:r>
    </w:p>
    <w:p w14:paraId="029B660C" w14:textId="2C1CB18A" w:rsidR="00363EE5" w:rsidRPr="000F2DBB" w:rsidRDefault="00484467" w:rsidP="000F2DBB">
      <w:pPr>
        <w:pStyle w:val="NormalWeb"/>
        <w:rPr>
          <w:sz w:val="22"/>
          <w:szCs w:val="22"/>
        </w:rPr>
      </w:pPr>
      <w:r w:rsidRPr="00BD4BDC">
        <w:rPr>
          <w:sz w:val="22"/>
          <w:szCs w:val="22"/>
        </w:rPr>
        <w:t>Students will</w:t>
      </w:r>
      <w:r w:rsidR="00B308A0" w:rsidRPr="00BD4BDC">
        <w:rPr>
          <w:sz w:val="22"/>
          <w:szCs w:val="22"/>
        </w:rPr>
        <w:t xml:space="preserve"> access The Point resources/e-book by clicking on the </w:t>
      </w:r>
      <w:proofErr w:type="spellStart"/>
      <w:r w:rsidR="00B308A0" w:rsidRPr="00BD4BDC">
        <w:rPr>
          <w:sz w:val="22"/>
          <w:szCs w:val="22"/>
        </w:rPr>
        <w:t>CoursePoint</w:t>
      </w:r>
      <w:proofErr w:type="spellEnd"/>
      <w:r w:rsidR="00B308A0" w:rsidRPr="00BD4BDC">
        <w:rPr>
          <w:sz w:val="22"/>
          <w:szCs w:val="22"/>
        </w:rPr>
        <w:t xml:space="preserve"> link on the Canvas home page (navigation</w:t>
      </w:r>
      <w:r w:rsidR="00B308A0" w:rsidRPr="000F2DBB">
        <w:rPr>
          <w:sz w:val="22"/>
          <w:szCs w:val="22"/>
        </w:rPr>
        <w:t xml:space="preserve"> sidebar). Students will create an account if they do not already have one or log in if they have </w:t>
      </w:r>
      <w:r w:rsidR="000C69E0">
        <w:rPr>
          <w:sz w:val="22"/>
          <w:szCs w:val="22"/>
        </w:rPr>
        <w:t>an existing account</w:t>
      </w:r>
      <w:r w:rsidR="00B308A0" w:rsidRPr="000F2DBB">
        <w:rPr>
          <w:sz w:val="22"/>
          <w:szCs w:val="22"/>
        </w:rPr>
        <w:t xml:space="preserve">. Students who have a previous account with </w:t>
      </w:r>
      <w:r w:rsidRPr="000F2DBB">
        <w:rPr>
          <w:sz w:val="22"/>
          <w:szCs w:val="22"/>
        </w:rPr>
        <w:t>The Point will need to add the C</w:t>
      </w:r>
      <w:r w:rsidR="00B308A0" w:rsidRPr="000F2DBB">
        <w:rPr>
          <w:sz w:val="22"/>
          <w:szCs w:val="22"/>
        </w:rPr>
        <w:t xml:space="preserve">ommunity </w:t>
      </w:r>
      <w:r w:rsidR="00B26050" w:rsidRPr="000F2DBB">
        <w:rPr>
          <w:b/>
          <w:bCs/>
          <w:sz w:val="22"/>
          <w:szCs w:val="22"/>
          <w:shd w:val="clear" w:color="auto" w:fill="FFFFFF"/>
        </w:rPr>
        <w:t xml:space="preserve">Class Code: </w:t>
      </w:r>
      <w:r w:rsidR="00B26050" w:rsidRPr="000F2DBB">
        <w:rPr>
          <w:b/>
          <w:bCs/>
          <w:sz w:val="22"/>
          <w:szCs w:val="22"/>
          <w:shd w:val="clear" w:color="auto" w:fill="FFFFFF"/>
        </w:rPr>
        <w:lastRenderedPageBreak/>
        <w:t>E4D52233</w:t>
      </w:r>
      <w:r w:rsidR="00B26050" w:rsidRPr="000F2DBB">
        <w:rPr>
          <w:sz w:val="22"/>
          <w:szCs w:val="22"/>
        </w:rPr>
        <w:t xml:space="preserve"> </w:t>
      </w:r>
      <w:r w:rsidR="00B308A0" w:rsidRPr="000F2DBB">
        <w:rPr>
          <w:sz w:val="22"/>
          <w:szCs w:val="22"/>
        </w:rPr>
        <w:t xml:space="preserve">on their Point dashboard. </w:t>
      </w:r>
      <w:r w:rsidR="00363EE5" w:rsidRPr="000F2DBB">
        <w:rPr>
          <w:sz w:val="22"/>
          <w:szCs w:val="22"/>
        </w:rPr>
        <w:t>If you experience any problems, check the code again and re-enter it. If it does not work, contact Lippincott Online Product Support at</w:t>
      </w:r>
      <w:r w:rsidR="000F2DBB" w:rsidRPr="000F2DBB">
        <w:rPr>
          <w:sz w:val="22"/>
          <w:szCs w:val="22"/>
        </w:rPr>
        <w:t xml:space="preserve"> </w:t>
      </w:r>
      <w:r w:rsidR="00363EE5" w:rsidRPr="000F2DBB">
        <w:rPr>
          <w:sz w:val="22"/>
          <w:szCs w:val="22"/>
        </w:rPr>
        <w:t>1-800-468-1128 or </w:t>
      </w:r>
      <w:hyperlink r:id="rId10" w:history="1">
        <w:r w:rsidR="00363EE5" w:rsidRPr="000F2DBB">
          <w:rPr>
            <w:rStyle w:val="Hyperlink"/>
            <w:sz w:val="22"/>
            <w:szCs w:val="22"/>
          </w:rPr>
          <w:t>techsupp@lww.com</w:t>
        </w:r>
      </w:hyperlink>
      <w:r w:rsidR="00363EE5" w:rsidRPr="000F2DBB">
        <w:rPr>
          <w:sz w:val="22"/>
          <w:szCs w:val="22"/>
        </w:rPr>
        <w:t> for assistance.</w:t>
      </w:r>
    </w:p>
    <w:p w14:paraId="78344A0D" w14:textId="6D878E7B" w:rsidR="00B308A0" w:rsidRPr="000F2DBB" w:rsidRDefault="00B308A0" w:rsidP="00B308A0">
      <w:pPr>
        <w:widowControl/>
        <w:spacing w:after="0" w:line="240" w:lineRule="auto"/>
        <w:rPr>
          <w:rFonts w:ascii="Times New Roman" w:hAnsi="Times New Roman" w:cs="Times New Roman"/>
        </w:rPr>
      </w:pPr>
      <w:r w:rsidRPr="000F2DBB">
        <w:rPr>
          <w:rFonts w:ascii="Times New Roman" w:hAnsi="Times New Roman" w:cs="Times New Roman"/>
        </w:rPr>
        <w:t>Lippincott Community &amp; Public Health Nursing (</w:t>
      </w:r>
      <w:proofErr w:type="spellStart"/>
      <w:r w:rsidRPr="000F2DBB">
        <w:rPr>
          <w:rFonts w:ascii="Times New Roman" w:hAnsi="Times New Roman" w:cs="Times New Roman"/>
        </w:rPr>
        <w:t>CoursePoint</w:t>
      </w:r>
      <w:proofErr w:type="spellEnd"/>
      <w:r w:rsidRPr="000F2DBB">
        <w:rPr>
          <w:rFonts w:ascii="Times New Roman" w:hAnsi="Times New Roman" w:cs="Times New Roman"/>
        </w:rPr>
        <w:t>+ 6mo Enhanced Access Code), ISBN 9781975170325</w:t>
      </w:r>
    </w:p>
    <w:p w14:paraId="0909BB61" w14:textId="77777777" w:rsidR="00B308A0" w:rsidRPr="000F2DBB" w:rsidRDefault="00B308A0" w:rsidP="00B308A0">
      <w:pPr>
        <w:widowControl/>
        <w:spacing w:after="0" w:line="240" w:lineRule="auto"/>
        <w:rPr>
          <w:rFonts w:ascii="Times New Roman" w:hAnsi="Times New Roman" w:cs="Times New Roman"/>
        </w:rPr>
      </w:pPr>
    </w:p>
    <w:p w14:paraId="55662605" w14:textId="77777777" w:rsidR="00B308A0" w:rsidRPr="000F2DBB" w:rsidRDefault="00B308A0" w:rsidP="00B308A0">
      <w:pPr>
        <w:widowControl/>
        <w:spacing w:after="0" w:line="240" w:lineRule="auto"/>
        <w:rPr>
          <w:rFonts w:ascii="Times New Roman" w:hAnsi="Times New Roman" w:cs="Times New Roman"/>
        </w:rPr>
      </w:pPr>
      <w:r w:rsidRPr="000F2DBB">
        <w:rPr>
          <w:rFonts w:ascii="Times New Roman" w:hAnsi="Times New Roman" w:cs="Times New Roman"/>
        </w:rPr>
        <w:t xml:space="preserve">Community Theory Book: Demarco, R. &amp; Healey-Walsh, J. (2020). Community and Public Health Nursing, (3rd ed.) ISBN:9781975170325. Some students may also prefer the physical textbook. To purchase/rent the physical textbook students may do so for an additional fee from the PBA Campus Store. </w:t>
      </w:r>
    </w:p>
    <w:p w14:paraId="4ACD66FB" w14:textId="77777777" w:rsidR="00B308A0" w:rsidRPr="000F2DBB" w:rsidRDefault="00B308A0" w:rsidP="00B308A0">
      <w:pPr>
        <w:widowControl/>
        <w:spacing w:after="0" w:line="240" w:lineRule="auto"/>
        <w:rPr>
          <w:rFonts w:ascii="Times New Roman" w:hAnsi="Times New Roman" w:cs="Times New Roman"/>
        </w:rPr>
      </w:pPr>
    </w:p>
    <w:p w14:paraId="74803EC3" w14:textId="0399A2C7" w:rsidR="00BF06CC" w:rsidRPr="000F2DBB" w:rsidRDefault="00B308A0" w:rsidP="000F2DBB">
      <w:pPr>
        <w:widowControl/>
        <w:spacing w:after="0" w:line="240" w:lineRule="auto"/>
        <w:rPr>
          <w:rFonts w:ascii="Times New Roman" w:hAnsi="Times New Roman" w:cs="Times New Roman"/>
        </w:rPr>
      </w:pPr>
      <w:r w:rsidRPr="000F2DBB">
        <w:rPr>
          <w:rFonts w:ascii="Times New Roman" w:hAnsi="Times New Roman" w:cs="Times New Roman"/>
        </w:rPr>
        <w:t>If you have any questions</w:t>
      </w:r>
      <w:r w:rsidR="000F2DBB">
        <w:rPr>
          <w:rFonts w:ascii="Times New Roman" w:hAnsi="Times New Roman" w:cs="Times New Roman"/>
        </w:rPr>
        <w:t xml:space="preserve"> or technical issues accessing course material in Canvas</w:t>
      </w:r>
      <w:r w:rsidRPr="000F2DBB">
        <w:rPr>
          <w:rFonts w:ascii="Times New Roman" w:hAnsi="Times New Roman" w:cs="Times New Roman"/>
        </w:rPr>
        <w:t xml:space="preserve"> contact PBA’s eLearning team by emailing OnlineHelp@pba.edu or calling 561–803–2652 or contact the PBA Campus store by calling 561–803–2180. If you have any questions about </w:t>
      </w:r>
      <w:proofErr w:type="spellStart"/>
      <w:r w:rsidRPr="000F2DBB">
        <w:rPr>
          <w:rFonts w:ascii="Times New Roman" w:hAnsi="Times New Roman" w:cs="Times New Roman"/>
        </w:rPr>
        <w:t>CoursePoint</w:t>
      </w:r>
      <w:proofErr w:type="spellEnd"/>
      <w:r w:rsidRPr="000F2DBB">
        <w:rPr>
          <w:rFonts w:ascii="Times New Roman" w:hAnsi="Times New Roman" w:cs="Times New Roman"/>
        </w:rPr>
        <w:t xml:space="preserve"> call 1-800-468-1128 for technical help.</w:t>
      </w:r>
      <w:r w:rsidR="000F2DBB" w:rsidRPr="000F2DBB">
        <w:rPr>
          <w:rFonts w:ascii="Times New Roman" w:hAnsi="Times New Roman" w:cs="Times New Roman"/>
        </w:rPr>
        <w:t xml:space="preserve"> </w:t>
      </w:r>
    </w:p>
    <w:bookmarkEnd w:id="0"/>
    <w:bookmarkEnd w:id="1"/>
    <w:p w14:paraId="76F4B00E" w14:textId="77777777" w:rsidR="004B5CB9" w:rsidRPr="000F2DBB" w:rsidRDefault="004B5CB9" w:rsidP="004B5CB9">
      <w:pPr>
        <w:pStyle w:val="Heading1"/>
        <w:rPr>
          <w:rFonts w:cs="Times New Roman"/>
          <w:sz w:val="22"/>
          <w:szCs w:val="22"/>
        </w:rPr>
      </w:pPr>
      <w:r w:rsidRPr="000F2DBB">
        <w:rPr>
          <w:rFonts w:cs="Times New Roman"/>
          <w:sz w:val="22"/>
          <w:szCs w:val="22"/>
        </w:rPr>
        <w:t>Recommended Book</w:t>
      </w:r>
    </w:p>
    <w:p w14:paraId="2412F49C" w14:textId="77777777" w:rsidR="004B5CB9" w:rsidRPr="000F2DBB" w:rsidRDefault="004B5CB9" w:rsidP="004B5CB9">
      <w:pPr>
        <w:ind w:right="50"/>
        <w:rPr>
          <w:rFonts w:ascii="Times New Roman" w:hAnsi="Times New Roman" w:cs="Times New Roman"/>
        </w:rPr>
      </w:pPr>
      <w:r w:rsidRPr="000F2DBB">
        <w:rPr>
          <w:rFonts w:ascii="Times New Roman" w:hAnsi="Times New Roman" w:cs="Times New Roman"/>
        </w:rPr>
        <w:t>The Bible</w:t>
      </w:r>
    </w:p>
    <w:p w14:paraId="063ED154" w14:textId="77777777" w:rsidR="00351B09" w:rsidRPr="000F2DBB" w:rsidRDefault="00804BF3" w:rsidP="0017021B">
      <w:pPr>
        <w:pStyle w:val="Heading1"/>
        <w:rPr>
          <w:rFonts w:eastAsia="Times New Roman" w:cs="Times New Roman"/>
          <w:sz w:val="22"/>
          <w:szCs w:val="22"/>
        </w:rPr>
      </w:pPr>
      <w:r w:rsidRPr="000F2DBB">
        <w:rPr>
          <w:rFonts w:eastAsia="Times New Roman" w:cs="Times New Roman"/>
          <w:w w:val="99"/>
          <w:sz w:val="22"/>
          <w:szCs w:val="22"/>
        </w:rPr>
        <w:t xml:space="preserve">Course </w:t>
      </w:r>
      <w:r w:rsidR="00FF1400" w:rsidRPr="000F2DBB">
        <w:rPr>
          <w:rFonts w:eastAsia="Times New Roman" w:cs="Times New Roman"/>
          <w:w w:val="99"/>
          <w:sz w:val="22"/>
          <w:szCs w:val="22"/>
        </w:rPr>
        <w:t>Learning</w:t>
      </w:r>
      <w:r w:rsidR="0017021B" w:rsidRPr="000F2DBB">
        <w:rPr>
          <w:rFonts w:eastAsia="Times New Roman" w:cs="Times New Roman"/>
          <w:sz w:val="22"/>
          <w:szCs w:val="22"/>
        </w:rPr>
        <w:t xml:space="preserve"> </w:t>
      </w:r>
      <w:r w:rsidRPr="000F2DBB">
        <w:rPr>
          <w:rFonts w:eastAsia="Times New Roman" w:cs="Times New Roman"/>
          <w:w w:val="99"/>
          <w:sz w:val="22"/>
          <w:szCs w:val="22"/>
        </w:rPr>
        <w:t>Outcomes</w:t>
      </w:r>
    </w:p>
    <w:p w14:paraId="32F13006" w14:textId="77777777" w:rsidR="00351B09" w:rsidRPr="000F2DBB" w:rsidRDefault="004B5CB9" w:rsidP="0017021B">
      <w:pPr>
        <w:ind w:right="-20"/>
        <w:rPr>
          <w:rFonts w:ascii="Times New Roman" w:eastAsia="Times New Roman" w:hAnsi="Times New Roman" w:cs="Times New Roman"/>
        </w:rPr>
      </w:pPr>
      <w:r w:rsidRPr="000F2DBB">
        <w:rPr>
          <w:rFonts w:ascii="Times New Roman" w:eastAsia="Times New Roman" w:hAnsi="Times New Roman" w:cs="Times New Roman"/>
        </w:rPr>
        <w:t>Upon satisfactory completion of this course, the student will be able to:</w:t>
      </w:r>
    </w:p>
    <w:p w14:paraId="69CC2BF8" w14:textId="77777777" w:rsidR="0039714E" w:rsidRPr="000F2DBB" w:rsidRDefault="0039714E" w:rsidP="0039714E">
      <w:pPr>
        <w:pStyle w:val="ListParagraph"/>
        <w:numPr>
          <w:ilvl w:val="0"/>
          <w:numId w:val="31"/>
        </w:numPr>
        <w:tabs>
          <w:tab w:val="left" w:pos="1221"/>
        </w:tabs>
        <w:spacing w:after="0"/>
        <w:ind w:right="242"/>
        <w:contextualSpacing w:val="0"/>
        <w:rPr>
          <w:rFonts w:ascii="Times New Roman" w:eastAsia="Times New Roman" w:hAnsi="Times New Roman" w:cs="Times New Roman"/>
        </w:rPr>
      </w:pPr>
      <w:r w:rsidRPr="000F2DBB">
        <w:rPr>
          <w:rFonts w:ascii="Times New Roman" w:hAnsi="Times New Roman" w:cs="Times New Roman"/>
        </w:rPr>
        <w:t>Apply knowledge from the sciences and humanities for the nursing care of culturally diverse patient/family systems in community</w:t>
      </w:r>
      <w:r w:rsidRPr="000F2DBB">
        <w:rPr>
          <w:rFonts w:ascii="Times New Roman" w:hAnsi="Times New Roman" w:cs="Times New Roman"/>
          <w:spacing w:val="-20"/>
        </w:rPr>
        <w:t xml:space="preserve"> </w:t>
      </w:r>
      <w:r w:rsidRPr="000F2DBB">
        <w:rPr>
          <w:rFonts w:ascii="Times New Roman" w:hAnsi="Times New Roman" w:cs="Times New Roman"/>
        </w:rPr>
        <w:t>settings.</w:t>
      </w:r>
    </w:p>
    <w:p w14:paraId="58BFC878" w14:textId="77777777" w:rsidR="0039714E" w:rsidRPr="000F2DBB" w:rsidRDefault="0039714E" w:rsidP="0039714E">
      <w:pPr>
        <w:ind w:firstLine="720"/>
        <w:rPr>
          <w:rFonts w:ascii="Times New Roman" w:hAnsi="Times New Roman" w:cs="Times New Roman"/>
          <w:b/>
        </w:rPr>
      </w:pPr>
      <w:r w:rsidRPr="000F2DBB">
        <w:rPr>
          <w:rFonts w:ascii="Times New Roman" w:hAnsi="Times New Roman" w:cs="Times New Roman"/>
          <w:b/>
        </w:rPr>
        <w:t>Essential I, III – QSEN Patient-Centered Care</w:t>
      </w:r>
    </w:p>
    <w:p w14:paraId="507A9BB4" w14:textId="77777777" w:rsidR="0039714E" w:rsidRPr="000F2DBB" w:rsidRDefault="0039714E" w:rsidP="0039714E">
      <w:pPr>
        <w:pStyle w:val="ListParagraph"/>
        <w:numPr>
          <w:ilvl w:val="0"/>
          <w:numId w:val="31"/>
        </w:numPr>
        <w:tabs>
          <w:tab w:val="left" w:pos="1221"/>
        </w:tabs>
        <w:spacing w:after="0"/>
        <w:ind w:right="510"/>
        <w:rPr>
          <w:rFonts w:ascii="Times New Roman" w:eastAsia="Times New Roman" w:hAnsi="Times New Roman" w:cs="Times New Roman"/>
        </w:rPr>
      </w:pPr>
      <w:r w:rsidRPr="000F2DBB">
        <w:rPr>
          <w:rFonts w:ascii="Times New Roman" w:hAnsi="Times New Roman" w:cs="Times New Roman"/>
        </w:rPr>
        <w:t>Apply appropriate interpersonal therapeutic communication strategies with patient/family systems across the lifespan within the community</w:t>
      </w:r>
      <w:r w:rsidRPr="000F2DBB">
        <w:rPr>
          <w:rFonts w:ascii="Times New Roman" w:hAnsi="Times New Roman" w:cs="Times New Roman"/>
          <w:spacing w:val="-27"/>
        </w:rPr>
        <w:t xml:space="preserve"> </w:t>
      </w:r>
      <w:r w:rsidRPr="000F2DBB">
        <w:rPr>
          <w:rFonts w:ascii="Times New Roman" w:hAnsi="Times New Roman" w:cs="Times New Roman"/>
        </w:rPr>
        <w:t>setting.</w:t>
      </w:r>
    </w:p>
    <w:p w14:paraId="0AB428C1"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w:t>
      </w:r>
      <w:r w:rsidRPr="000F2DBB">
        <w:rPr>
          <w:rFonts w:ascii="Times New Roman" w:hAnsi="Times New Roman" w:cs="Times New Roman"/>
          <w:b/>
          <w:spacing w:val="-2"/>
        </w:rPr>
        <w:t xml:space="preserve"> </w:t>
      </w:r>
      <w:r w:rsidRPr="000F2DBB">
        <w:rPr>
          <w:rFonts w:ascii="Times New Roman" w:hAnsi="Times New Roman" w:cs="Times New Roman"/>
          <w:b/>
        </w:rPr>
        <w:t>II, IV,</w:t>
      </w:r>
      <w:r w:rsidRPr="000F2DBB">
        <w:rPr>
          <w:rFonts w:ascii="Times New Roman" w:hAnsi="Times New Roman" w:cs="Times New Roman"/>
          <w:b/>
          <w:spacing w:val="-3"/>
        </w:rPr>
        <w:t xml:space="preserve"> </w:t>
      </w:r>
      <w:r w:rsidRPr="000F2DBB">
        <w:rPr>
          <w:rFonts w:ascii="Times New Roman" w:hAnsi="Times New Roman" w:cs="Times New Roman"/>
          <w:b/>
        </w:rPr>
        <w:t>VI – QSEN Teamwork and</w:t>
      </w:r>
      <w:r w:rsidRPr="000F2DBB">
        <w:rPr>
          <w:rFonts w:ascii="Times New Roman" w:hAnsi="Times New Roman" w:cs="Times New Roman"/>
          <w:b/>
          <w:spacing w:val="-8"/>
        </w:rPr>
        <w:t xml:space="preserve"> </w:t>
      </w:r>
      <w:r w:rsidRPr="000F2DBB">
        <w:rPr>
          <w:rFonts w:ascii="Times New Roman" w:hAnsi="Times New Roman" w:cs="Times New Roman"/>
          <w:b/>
        </w:rPr>
        <w:t>Collaboration</w:t>
      </w:r>
    </w:p>
    <w:p w14:paraId="3C8C17DB" w14:textId="77777777" w:rsidR="0039714E" w:rsidRPr="000F2DBB" w:rsidRDefault="0039714E" w:rsidP="0039714E">
      <w:pPr>
        <w:pStyle w:val="ListParagraph"/>
        <w:numPr>
          <w:ilvl w:val="0"/>
          <w:numId w:val="31"/>
        </w:numPr>
        <w:tabs>
          <w:tab w:val="left" w:pos="1221"/>
        </w:tabs>
        <w:spacing w:after="0"/>
        <w:ind w:right="210"/>
        <w:rPr>
          <w:rFonts w:ascii="Times New Roman" w:eastAsia="Times New Roman" w:hAnsi="Times New Roman" w:cs="Times New Roman"/>
        </w:rPr>
      </w:pPr>
      <w:r w:rsidRPr="000F2DBB">
        <w:rPr>
          <w:rFonts w:ascii="Times New Roman" w:hAnsi="Times New Roman" w:cs="Times New Roman"/>
        </w:rPr>
        <w:t>Apply the nursing process and current research findings in the practice of nursing for holistic person health promotion, risk reduction, and disease prevention in the community setting both locally and</w:t>
      </w:r>
      <w:r w:rsidRPr="000F2DBB">
        <w:rPr>
          <w:rFonts w:ascii="Times New Roman" w:hAnsi="Times New Roman" w:cs="Times New Roman"/>
          <w:spacing w:val="-13"/>
        </w:rPr>
        <w:t xml:space="preserve"> </w:t>
      </w:r>
      <w:r w:rsidRPr="000F2DBB">
        <w:rPr>
          <w:rFonts w:ascii="Times New Roman" w:hAnsi="Times New Roman" w:cs="Times New Roman"/>
        </w:rPr>
        <w:t>internationally.</w:t>
      </w:r>
    </w:p>
    <w:p w14:paraId="657BF8AF"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w:t>
      </w:r>
      <w:r w:rsidRPr="000F2DBB">
        <w:rPr>
          <w:rFonts w:ascii="Times New Roman" w:hAnsi="Times New Roman" w:cs="Times New Roman"/>
          <w:b/>
          <w:spacing w:val="-4"/>
        </w:rPr>
        <w:t xml:space="preserve"> II, </w:t>
      </w:r>
      <w:r w:rsidRPr="000F2DBB">
        <w:rPr>
          <w:rFonts w:ascii="Times New Roman" w:hAnsi="Times New Roman" w:cs="Times New Roman"/>
          <w:b/>
        </w:rPr>
        <w:t>III – QSEN Evidence-Based</w:t>
      </w:r>
      <w:r w:rsidRPr="000F2DBB">
        <w:rPr>
          <w:rFonts w:ascii="Times New Roman" w:hAnsi="Times New Roman" w:cs="Times New Roman"/>
          <w:b/>
          <w:spacing w:val="-6"/>
        </w:rPr>
        <w:t xml:space="preserve"> </w:t>
      </w:r>
      <w:r w:rsidRPr="000F2DBB">
        <w:rPr>
          <w:rFonts w:ascii="Times New Roman" w:hAnsi="Times New Roman" w:cs="Times New Roman"/>
          <w:b/>
        </w:rPr>
        <w:t>Practice</w:t>
      </w:r>
    </w:p>
    <w:p w14:paraId="60004064" w14:textId="77777777" w:rsidR="0039714E" w:rsidRPr="000F2DBB" w:rsidRDefault="0039714E" w:rsidP="0039714E">
      <w:pPr>
        <w:pStyle w:val="ListParagraph"/>
        <w:numPr>
          <w:ilvl w:val="0"/>
          <w:numId w:val="31"/>
        </w:numPr>
        <w:tabs>
          <w:tab w:val="left" w:pos="1221"/>
        </w:tabs>
        <w:spacing w:after="0"/>
        <w:ind w:right="255"/>
        <w:contextualSpacing w:val="0"/>
        <w:rPr>
          <w:rFonts w:ascii="Times New Roman" w:eastAsia="Times New Roman" w:hAnsi="Times New Roman" w:cs="Times New Roman"/>
        </w:rPr>
      </w:pPr>
      <w:r w:rsidRPr="000F2DBB">
        <w:rPr>
          <w:rFonts w:ascii="Times New Roman" w:hAnsi="Times New Roman" w:cs="Times New Roman"/>
        </w:rPr>
        <w:t>Analyze research and health care data for patient/family systems in the local community</w:t>
      </w:r>
      <w:r w:rsidRPr="000F2DBB">
        <w:rPr>
          <w:rFonts w:ascii="Times New Roman" w:hAnsi="Times New Roman" w:cs="Times New Roman"/>
          <w:spacing w:val="-27"/>
        </w:rPr>
        <w:t xml:space="preserve"> </w:t>
      </w:r>
      <w:r w:rsidRPr="000F2DBB">
        <w:rPr>
          <w:rFonts w:ascii="Times New Roman" w:hAnsi="Times New Roman" w:cs="Times New Roman"/>
        </w:rPr>
        <w:t>and global health</w:t>
      </w:r>
      <w:r w:rsidRPr="000F2DBB">
        <w:rPr>
          <w:rFonts w:ascii="Times New Roman" w:hAnsi="Times New Roman" w:cs="Times New Roman"/>
          <w:spacing w:val="-10"/>
        </w:rPr>
        <w:t xml:space="preserve"> </w:t>
      </w:r>
      <w:r w:rsidRPr="000F2DBB">
        <w:rPr>
          <w:rFonts w:ascii="Times New Roman" w:hAnsi="Times New Roman" w:cs="Times New Roman"/>
        </w:rPr>
        <w:t>community.</w:t>
      </w:r>
    </w:p>
    <w:p w14:paraId="04B32EF9"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 II,</w:t>
      </w:r>
      <w:r w:rsidRPr="000F2DBB">
        <w:rPr>
          <w:rFonts w:ascii="Times New Roman" w:hAnsi="Times New Roman" w:cs="Times New Roman"/>
          <w:b/>
          <w:spacing w:val="-3"/>
        </w:rPr>
        <w:t xml:space="preserve"> </w:t>
      </w:r>
      <w:r w:rsidRPr="000F2DBB">
        <w:rPr>
          <w:rFonts w:ascii="Times New Roman" w:hAnsi="Times New Roman" w:cs="Times New Roman"/>
          <w:b/>
        </w:rPr>
        <w:t>IV,</w:t>
      </w:r>
      <w:r w:rsidRPr="000F2DBB">
        <w:rPr>
          <w:rFonts w:ascii="Times New Roman" w:hAnsi="Times New Roman" w:cs="Times New Roman"/>
          <w:b/>
          <w:spacing w:val="-1"/>
        </w:rPr>
        <w:t xml:space="preserve"> </w:t>
      </w:r>
      <w:r w:rsidRPr="000F2DBB">
        <w:rPr>
          <w:rFonts w:ascii="Times New Roman" w:hAnsi="Times New Roman" w:cs="Times New Roman"/>
          <w:b/>
        </w:rPr>
        <w:t>V – QSEN Quality Improvement,</w:t>
      </w:r>
      <w:r w:rsidRPr="000F2DBB">
        <w:rPr>
          <w:rFonts w:ascii="Times New Roman" w:hAnsi="Times New Roman" w:cs="Times New Roman"/>
          <w:b/>
          <w:spacing w:val="-14"/>
        </w:rPr>
        <w:t xml:space="preserve"> </w:t>
      </w:r>
      <w:r w:rsidRPr="000F2DBB">
        <w:rPr>
          <w:rFonts w:ascii="Times New Roman" w:hAnsi="Times New Roman" w:cs="Times New Roman"/>
          <w:b/>
        </w:rPr>
        <w:t>Informatics</w:t>
      </w:r>
    </w:p>
    <w:p w14:paraId="691DB67C" w14:textId="77777777" w:rsidR="0039714E" w:rsidRPr="000F2DBB" w:rsidRDefault="0039714E" w:rsidP="0039714E">
      <w:pPr>
        <w:pStyle w:val="ListParagraph"/>
        <w:numPr>
          <w:ilvl w:val="0"/>
          <w:numId w:val="31"/>
        </w:numPr>
        <w:tabs>
          <w:tab w:val="left" w:pos="1221"/>
        </w:tabs>
        <w:spacing w:before="1" w:after="0"/>
        <w:ind w:right="445"/>
        <w:contextualSpacing w:val="0"/>
        <w:rPr>
          <w:rFonts w:ascii="Times New Roman" w:eastAsia="Times New Roman" w:hAnsi="Times New Roman" w:cs="Times New Roman"/>
        </w:rPr>
      </w:pPr>
      <w:r w:rsidRPr="000F2DBB">
        <w:rPr>
          <w:rFonts w:ascii="Times New Roman" w:hAnsi="Times New Roman" w:cs="Times New Roman"/>
        </w:rPr>
        <w:t>Integrate professional nursing values (legal, ethical, spiritual) and the Christian</w:t>
      </w:r>
      <w:r w:rsidRPr="000F2DBB">
        <w:rPr>
          <w:rFonts w:ascii="Times New Roman" w:hAnsi="Times New Roman" w:cs="Times New Roman"/>
          <w:spacing w:val="-28"/>
        </w:rPr>
        <w:t xml:space="preserve"> </w:t>
      </w:r>
      <w:r w:rsidRPr="000F2DBB">
        <w:rPr>
          <w:rFonts w:ascii="Times New Roman" w:hAnsi="Times New Roman" w:cs="Times New Roman"/>
        </w:rPr>
        <w:t>worldview into nursing</w:t>
      </w:r>
      <w:r w:rsidRPr="000F2DBB">
        <w:rPr>
          <w:rFonts w:ascii="Times New Roman" w:hAnsi="Times New Roman" w:cs="Times New Roman"/>
          <w:spacing w:val="-7"/>
        </w:rPr>
        <w:t xml:space="preserve"> </w:t>
      </w:r>
      <w:r w:rsidRPr="000F2DBB">
        <w:rPr>
          <w:rFonts w:ascii="Times New Roman" w:hAnsi="Times New Roman" w:cs="Times New Roman"/>
        </w:rPr>
        <w:t>practice.</w:t>
      </w:r>
    </w:p>
    <w:p w14:paraId="33EE9D72"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w:t>
      </w:r>
      <w:r w:rsidRPr="000F2DBB">
        <w:rPr>
          <w:rFonts w:ascii="Times New Roman" w:hAnsi="Times New Roman" w:cs="Times New Roman"/>
          <w:b/>
          <w:spacing w:val="-3"/>
        </w:rPr>
        <w:t xml:space="preserve"> V, VI, </w:t>
      </w:r>
      <w:r w:rsidRPr="000F2DBB">
        <w:rPr>
          <w:rFonts w:ascii="Times New Roman" w:hAnsi="Times New Roman" w:cs="Times New Roman"/>
          <w:b/>
        </w:rPr>
        <w:t>VIII – QSEN Teamwork and</w:t>
      </w:r>
      <w:r w:rsidRPr="000F2DBB">
        <w:rPr>
          <w:rFonts w:ascii="Times New Roman" w:hAnsi="Times New Roman" w:cs="Times New Roman"/>
          <w:b/>
          <w:spacing w:val="-7"/>
        </w:rPr>
        <w:t xml:space="preserve"> </w:t>
      </w:r>
      <w:r w:rsidRPr="000F2DBB">
        <w:rPr>
          <w:rFonts w:ascii="Times New Roman" w:hAnsi="Times New Roman" w:cs="Times New Roman"/>
          <w:b/>
        </w:rPr>
        <w:t>Collaboration, Patient-Centered Care</w:t>
      </w:r>
    </w:p>
    <w:p w14:paraId="641AF58E" w14:textId="77777777" w:rsidR="0039714E" w:rsidRPr="000F2DBB" w:rsidRDefault="0039714E" w:rsidP="0039714E">
      <w:pPr>
        <w:pStyle w:val="ListParagraph"/>
        <w:numPr>
          <w:ilvl w:val="0"/>
          <w:numId w:val="31"/>
        </w:numPr>
        <w:tabs>
          <w:tab w:val="left" w:pos="1221"/>
        </w:tabs>
        <w:spacing w:after="0"/>
        <w:ind w:right="1033"/>
        <w:contextualSpacing w:val="0"/>
        <w:rPr>
          <w:rFonts w:ascii="Times New Roman" w:eastAsia="Times New Roman" w:hAnsi="Times New Roman" w:cs="Times New Roman"/>
        </w:rPr>
      </w:pPr>
      <w:r w:rsidRPr="000F2DBB">
        <w:rPr>
          <w:rFonts w:ascii="Times New Roman" w:hAnsi="Times New Roman" w:cs="Times New Roman"/>
        </w:rPr>
        <w:t>Integrate professional practice responsibility and accountability standards including healthcare informatics into the community-based professional</w:t>
      </w:r>
      <w:r w:rsidRPr="000F2DBB">
        <w:rPr>
          <w:rFonts w:ascii="Times New Roman" w:hAnsi="Times New Roman" w:cs="Times New Roman"/>
          <w:spacing w:val="-21"/>
        </w:rPr>
        <w:t xml:space="preserve"> </w:t>
      </w:r>
      <w:r w:rsidRPr="000F2DBB">
        <w:rPr>
          <w:rFonts w:ascii="Times New Roman" w:hAnsi="Times New Roman" w:cs="Times New Roman"/>
        </w:rPr>
        <w:t>role.</w:t>
      </w:r>
    </w:p>
    <w:p w14:paraId="794B2BF0"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w:t>
      </w:r>
      <w:r w:rsidRPr="000F2DBB">
        <w:rPr>
          <w:rFonts w:ascii="Times New Roman" w:hAnsi="Times New Roman" w:cs="Times New Roman"/>
          <w:b/>
          <w:spacing w:val="-2"/>
        </w:rPr>
        <w:t xml:space="preserve"> </w:t>
      </w:r>
      <w:r w:rsidRPr="000F2DBB">
        <w:rPr>
          <w:rFonts w:ascii="Times New Roman" w:hAnsi="Times New Roman" w:cs="Times New Roman"/>
          <w:b/>
        </w:rPr>
        <w:t>IV,</w:t>
      </w:r>
      <w:r w:rsidRPr="000F2DBB">
        <w:rPr>
          <w:rFonts w:ascii="Times New Roman" w:hAnsi="Times New Roman" w:cs="Times New Roman"/>
          <w:b/>
          <w:spacing w:val="-3"/>
        </w:rPr>
        <w:t xml:space="preserve"> </w:t>
      </w:r>
      <w:r w:rsidRPr="000F2DBB">
        <w:rPr>
          <w:rFonts w:ascii="Times New Roman" w:hAnsi="Times New Roman" w:cs="Times New Roman"/>
          <w:b/>
        </w:rPr>
        <w:t>VIII – QSEN Teamwork and</w:t>
      </w:r>
      <w:r w:rsidRPr="000F2DBB">
        <w:rPr>
          <w:rFonts w:ascii="Times New Roman" w:hAnsi="Times New Roman" w:cs="Times New Roman"/>
          <w:b/>
          <w:spacing w:val="-8"/>
        </w:rPr>
        <w:t xml:space="preserve"> </w:t>
      </w:r>
      <w:r w:rsidRPr="000F2DBB">
        <w:rPr>
          <w:rFonts w:ascii="Times New Roman" w:hAnsi="Times New Roman" w:cs="Times New Roman"/>
          <w:b/>
        </w:rPr>
        <w:t>Collaboration</w:t>
      </w:r>
    </w:p>
    <w:p w14:paraId="53E190D8" w14:textId="77777777" w:rsidR="0039714E" w:rsidRPr="000F2DBB" w:rsidRDefault="0039714E" w:rsidP="0039714E">
      <w:pPr>
        <w:pStyle w:val="ListParagraph"/>
        <w:numPr>
          <w:ilvl w:val="0"/>
          <w:numId w:val="31"/>
        </w:numPr>
        <w:tabs>
          <w:tab w:val="left" w:pos="1221"/>
        </w:tabs>
        <w:spacing w:after="0"/>
        <w:ind w:right="374"/>
        <w:contextualSpacing w:val="0"/>
        <w:jc w:val="both"/>
        <w:rPr>
          <w:rFonts w:ascii="Times New Roman" w:eastAsia="Times New Roman" w:hAnsi="Times New Roman" w:cs="Times New Roman"/>
        </w:rPr>
      </w:pPr>
      <w:r w:rsidRPr="000F2DBB">
        <w:rPr>
          <w:rFonts w:ascii="Times New Roman" w:hAnsi="Times New Roman" w:cs="Times New Roman"/>
        </w:rPr>
        <w:t>Synthesize theoretical and empirical knowledge from the liberal arts, humanities, Christian faith, and nursing as a source in critical thinking and decision making that provides holistic care in a variety of nursing contexts and settings at the local level and</w:t>
      </w:r>
      <w:r w:rsidRPr="000F2DBB">
        <w:rPr>
          <w:rFonts w:ascii="Times New Roman" w:hAnsi="Times New Roman" w:cs="Times New Roman"/>
          <w:spacing w:val="-22"/>
        </w:rPr>
        <w:t xml:space="preserve"> </w:t>
      </w:r>
      <w:r w:rsidRPr="000F2DBB">
        <w:rPr>
          <w:rFonts w:ascii="Times New Roman" w:hAnsi="Times New Roman" w:cs="Times New Roman"/>
        </w:rPr>
        <w:t>globally.</w:t>
      </w:r>
    </w:p>
    <w:p w14:paraId="0F7E95A6"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 I,</w:t>
      </w:r>
      <w:r w:rsidRPr="000F2DBB">
        <w:rPr>
          <w:rFonts w:ascii="Times New Roman" w:hAnsi="Times New Roman" w:cs="Times New Roman"/>
          <w:b/>
          <w:spacing w:val="-1"/>
        </w:rPr>
        <w:t xml:space="preserve"> </w:t>
      </w:r>
      <w:r w:rsidRPr="000F2DBB">
        <w:rPr>
          <w:rFonts w:ascii="Times New Roman" w:hAnsi="Times New Roman" w:cs="Times New Roman"/>
          <w:b/>
        </w:rPr>
        <w:t>V,</w:t>
      </w:r>
      <w:r w:rsidRPr="000F2DBB">
        <w:rPr>
          <w:rFonts w:ascii="Times New Roman" w:hAnsi="Times New Roman" w:cs="Times New Roman"/>
          <w:b/>
          <w:spacing w:val="-1"/>
        </w:rPr>
        <w:t xml:space="preserve"> </w:t>
      </w:r>
      <w:r w:rsidRPr="000F2DBB">
        <w:rPr>
          <w:rFonts w:ascii="Times New Roman" w:hAnsi="Times New Roman" w:cs="Times New Roman"/>
          <w:b/>
        </w:rPr>
        <w:t>VII – QSEN Evidence-Based Practice,</w:t>
      </w:r>
      <w:r w:rsidRPr="000F2DBB">
        <w:rPr>
          <w:rFonts w:ascii="Times New Roman" w:hAnsi="Times New Roman" w:cs="Times New Roman"/>
          <w:b/>
          <w:spacing w:val="-11"/>
        </w:rPr>
        <w:t xml:space="preserve"> </w:t>
      </w:r>
      <w:r w:rsidRPr="000F2DBB">
        <w:rPr>
          <w:rFonts w:ascii="Times New Roman" w:hAnsi="Times New Roman" w:cs="Times New Roman"/>
          <w:b/>
        </w:rPr>
        <w:t>Informatics</w:t>
      </w:r>
    </w:p>
    <w:p w14:paraId="063FB95B" w14:textId="77777777" w:rsidR="0039714E" w:rsidRPr="000F2DBB" w:rsidRDefault="0039714E" w:rsidP="0039714E">
      <w:pPr>
        <w:pStyle w:val="ListParagraph"/>
        <w:numPr>
          <w:ilvl w:val="0"/>
          <w:numId w:val="31"/>
        </w:numPr>
        <w:tabs>
          <w:tab w:val="left" w:pos="1221"/>
        </w:tabs>
        <w:spacing w:after="0"/>
        <w:ind w:right="182"/>
        <w:contextualSpacing w:val="0"/>
        <w:rPr>
          <w:rFonts w:ascii="Times New Roman" w:eastAsia="Times New Roman" w:hAnsi="Times New Roman" w:cs="Times New Roman"/>
        </w:rPr>
      </w:pPr>
      <w:r w:rsidRPr="000F2DBB">
        <w:rPr>
          <w:rFonts w:ascii="Times New Roman" w:eastAsia="Times New Roman" w:hAnsi="Times New Roman" w:cs="Times New Roman"/>
        </w:rPr>
        <w:t>Integrate the nurse’s contribution in the management of emergency preparedness and</w:t>
      </w:r>
      <w:r w:rsidRPr="000F2DBB">
        <w:rPr>
          <w:rFonts w:ascii="Times New Roman" w:eastAsia="Times New Roman" w:hAnsi="Times New Roman" w:cs="Times New Roman"/>
          <w:spacing w:val="-25"/>
        </w:rPr>
        <w:t xml:space="preserve"> </w:t>
      </w:r>
      <w:r w:rsidRPr="000F2DBB">
        <w:rPr>
          <w:rFonts w:ascii="Times New Roman" w:eastAsia="Times New Roman" w:hAnsi="Times New Roman" w:cs="Times New Roman"/>
        </w:rPr>
        <w:t>disaster response in addition to the nurse’s role in responding to bioterrorism in the community setting and global health</w:t>
      </w:r>
      <w:r w:rsidRPr="000F2DBB">
        <w:rPr>
          <w:rFonts w:ascii="Times New Roman" w:eastAsia="Times New Roman" w:hAnsi="Times New Roman" w:cs="Times New Roman"/>
          <w:spacing w:val="-16"/>
        </w:rPr>
        <w:t xml:space="preserve"> </w:t>
      </w:r>
      <w:r w:rsidRPr="000F2DBB">
        <w:rPr>
          <w:rFonts w:ascii="Times New Roman" w:eastAsia="Times New Roman" w:hAnsi="Times New Roman" w:cs="Times New Roman"/>
        </w:rPr>
        <w:lastRenderedPageBreak/>
        <w:t>community.</w:t>
      </w:r>
    </w:p>
    <w:p w14:paraId="55B68670" w14:textId="77777777" w:rsidR="0039714E" w:rsidRPr="000F2DBB" w:rsidRDefault="0039714E" w:rsidP="0039714E">
      <w:pPr>
        <w:ind w:firstLine="720"/>
        <w:rPr>
          <w:rFonts w:ascii="Times New Roman" w:hAnsi="Times New Roman" w:cs="Times New Roman"/>
          <w:b/>
          <w:bCs/>
        </w:rPr>
      </w:pPr>
      <w:r w:rsidRPr="000F2DBB">
        <w:rPr>
          <w:rFonts w:ascii="Times New Roman" w:hAnsi="Times New Roman" w:cs="Times New Roman"/>
          <w:b/>
        </w:rPr>
        <w:t>Essential VII,</w:t>
      </w:r>
      <w:r w:rsidRPr="000F2DBB">
        <w:rPr>
          <w:rFonts w:ascii="Times New Roman" w:hAnsi="Times New Roman" w:cs="Times New Roman"/>
          <w:b/>
          <w:spacing w:val="-3"/>
        </w:rPr>
        <w:t xml:space="preserve"> </w:t>
      </w:r>
      <w:r w:rsidRPr="000F2DBB">
        <w:rPr>
          <w:rFonts w:ascii="Times New Roman" w:hAnsi="Times New Roman" w:cs="Times New Roman"/>
          <w:b/>
        </w:rPr>
        <w:t>VIII,</w:t>
      </w:r>
      <w:r w:rsidRPr="000F2DBB">
        <w:rPr>
          <w:rFonts w:ascii="Times New Roman" w:hAnsi="Times New Roman" w:cs="Times New Roman"/>
          <w:b/>
          <w:spacing w:val="-2"/>
        </w:rPr>
        <w:t xml:space="preserve"> </w:t>
      </w:r>
      <w:r w:rsidRPr="000F2DBB">
        <w:rPr>
          <w:rFonts w:ascii="Times New Roman" w:hAnsi="Times New Roman" w:cs="Times New Roman"/>
          <w:b/>
        </w:rPr>
        <w:t>IX – QSEN</w:t>
      </w:r>
      <w:r w:rsidRPr="000F2DBB">
        <w:rPr>
          <w:rFonts w:ascii="Times New Roman" w:hAnsi="Times New Roman" w:cs="Times New Roman"/>
          <w:b/>
          <w:spacing w:val="-1"/>
        </w:rPr>
        <w:t xml:space="preserve"> </w:t>
      </w:r>
      <w:r w:rsidRPr="000F2DBB">
        <w:rPr>
          <w:rFonts w:ascii="Times New Roman" w:hAnsi="Times New Roman" w:cs="Times New Roman"/>
          <w:b/>
        </w:rPr>
        <w:t>Safety</w:t>
      </w:r>
    </w:p>
    <w:p w14:paraId="5650613C" w14:textId="77777777" w:rsidR="0039714E" w:rsidRPr="000F2DBB" w:rsidRDefault="0039714E" w:rsidP="0039714E">
      <w:pPr>
        <w:pStyle w:val="ListParagraph"/>
        <w:numPr>
          <w:ilvl w:val="0"/>
          <w:numId w:val="31"/>
        </w:numPr>
        <w:tabs>
          <w:tab w:val="left" w:pos="1221"/>
        </w:tabs>
        <w:spacing w:after="0"/>
        <w:ind w:right="701"/>
        <w:contextualSpacing w:val="0"/>
        <w:rPr>
          <w:rFonts w:ascii="Times New Roman" w:eastAsia="Times New Roman" w:hAnsi="Times New Roman" w:cs="Times New Roman"/>
        </w:rPr>
      </w:pPr>
      <w:r w:rsidRPr="000F2DBB">
        <w:rPr>
          <w:rFonts w:ascii="Times New Roman" w:hAnsi="Times New Roman" w:cs="Times New Roman"/>
        </w:rPr>
        <w:t>Discuss effective nursing strategies for palliative and end-of-life care in the community setting.</w:t>
      </w:r>
    </w:p>
    <w:p w14:paraId="64AF1FE0" w14:textId="77777777" w:rsidR="0039714E" w:rsidRPr="000F2DBB" w:rsidRDefault="0039714E" w:rsidP="0039714E">
      <w:pPr>
        <w:ind w:firstLine="720"/>
        <w:rPr>
          <w:rFonts w:ascii="Times New Roman" w:hAnsi="Times New Roman" w:cs="Times New Roman"/>
          <w:b/>
        </w:rPr>
      </w:pPr>
      <w:r w:rsidRPr="000F2DBB">
        <w:rPr>
          <w:rFonts w:ascii="Times New Roman" w:hAnsi="Times New Roman" w:cs="Times New Roman"/>
          <w:b/>
        </w:rPr>
        <w:t>Essential III, V,</w:t>
      </w:r>
      <w:r w:rsidRPr="000F2DBB">
        <w:rPr>
          <w:rFonts w:ascii="Times New Roman" w:hAnsi="Times New Roman" w:cs="Times New Roman"/>
          <w:b/>
          <w:spacing w:val="-2"/>
        </w:rPr>
        <w:t xml:space="preserve"> </w:t>
      </w:r>
      <w:r w:rsidRPr="000F2DBB">
        <w:rPr>
          <w:rFonts w:ascii="Times New Roman" w:hAnsi="Times New Roman" w:cs="Times New Roman"/>
          <w:b/>
        </w:rPr>
        <w:t>VI,</w:t>
      </w:r>
      <w:r w:rsidRPr="000F2DBB">
        <w:rPr>
          <w:rFonts w:ascii="Times New Roman" w:hAnsi="Times New Roman" w:cs="Times New Roman"/>
          <w:b/>
          <w:spacing w:val="-2"/>
        </w:rPr>
        <w:t xml:space="preserve"> </w:t>
      </w:r>
      <w:r w:rsidRPr="000F2DBB">
        <w:rPr>
          <w:rFonts w:ascii="Times New Roman" w:hAnsi="Times New Roman" w:cs="Times New Roman"/>
          <w:b/>
        </w:rPr>
        <w:t>IX – QSEN Patient-Centered</w:t>
      </w:r>
      <w:r w:rsidRPr="000F2DBB">
        <w:rPr>
          <w:rFonts w:ascii="Times New Roman" w:hAnsi="Times New Roman" w:cs="Times New Roman"/>
          <w:b/>
          <w:spacing w:val="-7"/>
        </w:rPr>
        <w:t xml:space="preserve"> </w:t>
      </w:r>
      <w:r w:rsidRPr="000F2DBB">
        <w:rPr>
          <w:rFonts w:ascii="Times New Roman" w:hAnsi="Times New Roman" w:cs="Times New Roman"/>
          <w:b/>
        </w:rPr>
        <w:t>Care</w:t>
      </w:r>
    </w:p>
    <w:p w14:paraId="2D66AF7D" w14:textId="77777777" w:rsidR="0039714E" w:rsidRPr="000F2DBB" w:rsidRDefault="0039714E" w:rsidP="0039714E">
      <w:pPr>
        <w:pStyle w:val="Heading1"/>
        <w:rPr>
          <w:rFonts w:eastAsia="Times New Roman" w:cs="Times New Roman"/>
          <w:sz w:val="22"/>
          <w:szCs w:val="22"/>
        </w:rPr>
      </w:pPr>
      <w:r w:rsidRPr="000F2DBB">
        <w:rPr>
          <w:rFonts w:cs="Times New Roman"/>
          <w:sz w:val="22"/>
          <w:szCs w:val="22"/>
        </w:rPr>
        <w:t>Teaching/Learning</w:t>
      </w:r>
      <w:r w:rsidRPr="000F2DBB">
        <w:rPr>
          <w:rFonts w:cs="Times New Roman"/>
          <w:spacing w:val="-6"/>
          <w:sz w:val="22"/>
          <w:szCs w:val="22"/>
        </w:rPr>
        <w:t xml:space="preserve"> </w:t>
      </w:r>
      <w:r w:rsidRPr="000F2DBB">
        <w:rPr>
          <w:rFonts w:cs="Times New Roman"/>
          <w:sz w:val="22"/>
          <w:szCs w:val="22"/>
        </w:rPr>
        <w:t>Methods</w:t>
      </w:r>
    </w:p>
    <w:p w14:paraId="57672374" w14:textId="77777777" w:rsidR="0039714E" w:rsidRPr="000F2DBB" w:rsidRDefault="0039714E" w:rsidP="0039714E">
      <w:pPr>
        <w:pStyle w:val="ListParagraph"/>
        <w:numPr>
          <w:ilvl w:val="2"/>
          <w:numId w:val="29"/>
        </w:numPr>
        <w:tabs>
          <w:tab w:val="left" w:pos="1581"/>
        </w:tabs>
        <w:spacing w:after="0"/>
        <w:ind w:hanging="410"/>
        <w:contextualSpacing w:val="0"/>
        <w:jc w:val="both"/>
        <w:rPr>
          <w:rFonts w:ascii="Times New Roman" w:eastAsia="Times New Roman" w:hAnsi="Times New Roman" w:cs="Times New Roman"/>
        </w:rPr>
      </w:pPr>
      <w:r w:rsidRPr="000F2DBB">
        <w:rPr>
          <w:rFonts w:ascii="Times New Roman" w:hAnsi="Times New Roman" w:cs="Times New Roman"/>
        </w:rPr>
        <w:t>Lecture</w:t>
      </w:r>
    </w:p>
    <w:p w14:paraId="2AC7F933" w14:textId="77777777" w:rsidR="0039714E" w:rsidRPr="000F2DBB" w:rsidRDefault="0039714E" w:rsidP="0039714E">
      <w:pPr>
        <w:pStyle w:val="ListParagraph"/>
        <w:numPr>
          <w:ilvl w:val="2"/>
          <w:numId w:val="29"/>
        </w:numPr>
        <w:tabs>
          <w:tab w:val="left" w:pos="1581"/>
        </w:tabs>
        <w:spacing w:after="0"/>
        <w:ind w:hanging="410"/>
        <w:contextualSpacing w:val="0"/>
        <w:jc w:val="both"/>
        <w:rPr>
          <w:rFonts w:ascii="Times New Roman" w:eastAsia="Times New Roman" w:hAnsi="Times New Roman" w:cs="Times New Roman"/>
        </w:rPr>
      </w:pPr>
      <w:r w:rsidRPr="000F2DBB">
        <w:rPr>
          <w:rFonts w:ascii="Times New Roman" w:hAnsi="Times New Roman" w:cs="Times New Roman"/>
        </w:rPr>
        <w:t>Discussions</w:t>
      </w:r>
    </w:p>
    <w:p w14:paraId="54AFEE1F" w14:textId="77777777" w:rsidR="0039714E" w:rsidRPr="000F2DBB" w:rsidRDefault="0039714E" w:rsidP="0039714E">
      <w:pPr>
        <w:pStyle w:val="ListParagraph"/>
        <w:numPr>
          <w:ilvl w:val="2"/>
          <w:numId w:val="29"/>
        </w:numPr>
        <w:tabs>
          <w:tab w:val="left" w:pos="1581"/>
        </w:tabs>
        <w:spacing w:after="0"/>
        <w:ind w:hanging="410"/>
        <w:contextualSpacing w:val="0"/>
        <w:jc w:val="both"/>
        <w:rPr>
          <w:rFonts w:ascii="Times New Roman" w:eastAsia="Times New Roman" w:hAnsi="Times New Roman" w:cs="Times New Roman"/>
        </w:rPr>
      </w:pPr>
      <w:r w:rsidRPr="000F2DBB">
        <w:rPr>
          <w:rFonts w:ascii="Times New Roman" w:hAnsi="Times New Roman" w:cs="Times New Roman"/>
        </w:rPr>
        <w:t>Audio-Visual</w:t>
      </w:r>
      <w:r w:rsidRPr="000F2DBB">
        <w:rPr>
          <w:rFonts w:ascii="Times New Roman" w:hAnsi="Times New Roman" w:cs="Times New Roman"/>
          <w:spacing w:val="-7"/>
        </w:rPr>
        <w:t xml:space="preserve"> </w:t>
      </w:r>
      <w:r w:rsidRPr="000F2DBB">
        <w:rPr>
          <w:rFonts w:ascii="Times New Roman" w:hAnsi="Times New Roman" w:cs="Times New Roman"/>
        </w:rPr>
        <w:t>Presentations</w:t>
      </w:r>
    </w:p>
    <w:p w14:paraId="7C4EF7DF" w14:textId="77777777" w:rsidR="0039714E" w:rsidRPr="000F2DBB" w:rsidRDefault="0039714E" w:rsidP="0039714E">
      <w:pPr>
        <w:pStyle w:val="ListParagraph"/>
        <w:numPr>
          <w:ilvl w:val="2"/>
          <w:numId w:val="29"/>
        </w:numPr>
        <w:tabs>
          <w:tab w:val="left" w:pos="1581"/>
        </w:tabs>
        <w:spacing w:after="0"/>
        <w:ind w:hanging="410"/>
        <w:contextualSpacing w:val="0"/>
        <w:jc w:val="both"/>
        <w:rPr>
          <w:rFonts w:ascii="Times New Roman" w:eastAsia="Times New Roman" w:hAnsi="Times New Roman" w:cs="Times New Roman"/>
        </w:rPr>
      </w:pPr>
      <w:r w:rsidRPr="000F2DBB">
        <w:rPr>
          <w:rFonts w:ascii="Times New Roman" w:hAnsi="Times New Roman" w:cs="Times New Roman"/>
        </w:rPr>
        <w:t>Computer Assisted</w:t>
      </w:r>
      <w:r w:rsidRPr="000F2DBB">
        <w:rPr>
          <w:rFonts w:ascii="Times New Roman" w:hAnsi="Times New Roman" w:cs="Times New Roman"/>
          <w:spacing w:val="-9"/>
        </w:rPr>
        <w:t xml:space="preserve"> </w:t>
      </w:r>
      <w:r w:rsidRPr="000F2DBB">
        <w:rPr>
          <w:rFonts w:ascii="Times New Roman" w:hAnsi="Times New Roman" w:cs="Times New Roman"/>
        </w:rPr>
        <w:t>Learning</w:t>
      </w:r>
    </w:p>
    <w:p w14:paraId="7C881354" w14:textId="77777777" w:rsidR="0039714E" w:rsidRPr="000F2DBB" w:rsidRDefault="0039714E" w:rsidP="0039714E">
      <w:pPr>
        <w:pStyle w:val="ListParagraph"/>
        <w:numPr>
          <w:ilvl w:val="2"/>
          <w:numId w:val="29"/>
        </w:numPr>
        <w:tabs>
          <w:tab w:val="left" w:pos="1581"/>
        </w:tabs>
        <w:spacing w:before="1" w:after="0"/>
        <w:ind w:hanging="410"/>
        <w:contextualSpacing w:val="0"/>
        <w:jc w:val="both"/>
        <w:rPr>
          <w:rFonts w:ascii="Times New Roman" w:eastAsia="Times New Roman" w:hAnsi="Times New Roman" w:cs="Times New Roman"/>
        </w:rPr>
      </w:pPr>
      <w:r w:rsidRPr="000F2DBB">
        <w:rPr>
          <w:rFonts w:ascii="Times New Roman" w:hAnsi="Times New Roman" w:cs="Times New Roman"/>
        </w:rPr>
        <w:t>Interactive Classroom Activities</w:t>
      </w:r>
    </w:p>
    <w:p w14:paraId="0B5A7E52" w14:textId="77777777" w:rsidR="0009141B" w:rsidRPr="000F2DBB" w:rsidRDefault="0009141B" w:rsidP="00325813">
      <w:pPr>
        <w:pStyle w:val="Heading1"/>
        <w:spacing w:after="200"/>
        <w:rPr>
          <w:rFonts w:eastAsia="Times New Roman" w:cs="Times New Roman"/>
          <w:sz w:val="22"/>
          <w:szCs w:val="22"/>
        </w:rPr>
      </w:pPr>
      <w:r w:rsidRPr="000F2DBB">
        <w:rPr>
          <w:rFonts w:eastAsia="Times New Roman" w:cs="Times New Roman"/>
          <w:sz w:val="22"/>
          <w:szCs w:val="22"/>
        </w:rPr>
        <w:t>Methods of Evaluation</w:t>
      </w:r>
    </w:p>
    <w:p w14:paraId="29ACCC8F" w14:textId="77777777" w:rsidR="00651500" w:rsidRPr="000F2DBB" w:rsidRDefault="0039714E" w:rsidP="000D1DE7">
      <w:pPr>
        <w:tabs>
          <w:tab w:val="left" w:pos="3780"/>
        </w:tabs>
        <w:spacing w:after="0"/>
        <w:ind w:firstLine="720"/>
        <w:rPr>
          <w:rFonts w:ascii="Times New Roman" w:hAnsi="Times New Roman" w:cs="Times New Roman"/>
        </w:rPr>
      </w:pPr>
      <w:r w:rsidRPr="000F2DBB">
        <w:rPr>
          <w:rFonts w:ascii="Times New Roman" w:hAnsi="Times New Roman" w:cs="Times New Roman"/>
        </w:rPr>
        <w:t>Course Quizzes</w:t>
      </w:r>
      <w:r w:rsidR="00BF07B4" w:rsidRPr="000F2DBB">
        <w:rPr>
          <w:rFonts w:ascii="Times New Roman" w:hAnsi="Times New Roman" w:cs="Times New Roman"/>
        </w:rPr>
        <w:tab/>
      </w:r>
      <w:r w:rsidR="00E12BCB" w:rsidRPr="000F2DBB">
        <w:rPr>
          <w:rFonts w:ascii="Times New Roman" w:hAnsi="Times New Roman" w:cs="Times New Roman"/>
        </w:rPr>
        <w:t>30</w:t>
      </w:r>
      <w:r w:rsidR="00BF07B4" w:rsidRPr="000F2DBB">
        <w:rPr>
          <w:rFonts w:ascii="Times New Roman" w:hAnsi="Times New Roman" w:cs="Times New Roman"/>
        </w:rPr>
        <w:t>%</w:t>
      </w:r>
    </w:p>
    <w:p w14:paraId="65304956" w14:textId="7B44AD9A" w:rsidR="00E4416E" w:rsidRPr="000F2DBB" w:rsidRDefault="0039714E" w:rsidP="000D1DE7">
      <w:pPr>
        <w:tabs>
          <w:tab w:val="left" w:pos="3780"/>
        </w:tabs>
        <w:spacing w:after="0"/>
        <w:ind w:firstLine="720"/>
        <w:rPr>
          <w:rFonts w:ascii="Times New Roman" w:hAnsi="Times New Roman" w:cs="Times New Roman"/>
        </w:rPr>
      </w:pPr>
      <w:r w:rsidRPr="000F2DBB">
        <w:rPr>
          <w:rFonts w:ascii="Times New Roman" w:hAnsi="Times New Roman" w:cs="Times New Roman"/>
        </w:rPr>
        <w:t>Interactive Modules</w:t>
      </w:r>
      <w:r w:rsidR="0093474F" w:rsidRPr="000F2DBB">
        <w:rPr>
          <w:rFonts w:ascii="Times New Roman" w:hAnsi="Times New Roman" w:cs="Times New Roman"/>
        </w:rPr>
        <w:t xml:space="preserve"> </w:t>
      </w:r>
      <w:r w:rsidR="00BF07B4" w:rsidRPr="000F2DBB">
        <w:rPr>
          <w:rFonts w:ascii="Times New Roman" w:hAnsi="Times New Roman" w:cs="Times New Roman"/>
        </w:rPr>
        <w:tab/>
      </w:r>
      <w:r w:rsidRPr="000F2DBB">
        <w:rPr>
          <w:rFonts w:ascii="Times New Roman" w:hAnsi="Times New Roman" w:cs="Times New Roman"/>
        </w:rPr>
        <w:t>2</w:t>
      </w:r>
      <w:r w:rsidR="00B476CE" w:rsidRPr="000F2DBB">
        <w:rPr>
          <w:rFonts w:ascii="Times New Roman" w:hAnsi="Times New Roman" w:cs="Times New Roman"/>
        </w:rPr>
        <w:t>0</w:t>
      </w:r>
      <w:r w:rsidR="00BF07B4" w:rsidRPr="000F2DBB">
        <w:rPr>
          <w:rFonts w:ascii="Times New Roman" w:hAnsi="Times New Roman" w:cs="Times New Roman"/>
        </w:rPr>
        <w:t>%</w:t>
      </w:r>
    </w:p>
    <w:p w14:paraId="4DCBCE0E" w14:textId="26CD60F0" w:rsidR="00B476CE" w:rsidRPr="000F2DBB" w:rsidRDefault="00652824" w:rsidP="000D1DE7">
      <w:pPr>
        <w:tabs>
          <w:tab w:val="left" w:pos="3780"/>
        </w:tabs>
        <w:spacing w:after="0"/>
        <w:ind w:firstLine="720"/>
        <w:rPr>
          <w:rFonts w:ascii="Times New Roman" w:hAnsi="Times New Roman" w:cs="Times New Roman"/>
        </w:rPr>
      </w:pPr>
      <w:r w:rsidRPr="000F2DBB">
        <w:rPr>
          <w:rFonts w:ascii="Times New Roman" w:hAnsi="Times New Roman" w:cs="Times New Roman"/>
        </w:rPr>
        <w:t>Case Studies</w:t>
      </w:r>
      <w:r w:rsidR="00B476CE" w:rsidRPr="000F2DBB">
        <w:rPr>
          <w:rFonts w:ascii="Times New Roman" w:hAnsi="Times New Roman" w:cs="Times New Roman"/>
        </w:rPr>
        <w:tab/>
        <w:t>15%</w:t>
      </w:r>
    </w:p>
    <w:p w14:paraId="087A5BB6" w14:textId="5CB02F00" w:rsidR="0039714E" w:rsidRPr="000F2DBB" w:rsidRDefault="00B476CE" w:rsidP="000D1DE7">
      <w:pPr>
        <w:tabs>
          <w:tab w:val="left" w:pos="3780"/>
        </w:tabs>
        <w:spacing w:after="0"/>
        <w:ind w:firstLine="720"/>
        <w:rPr>
          <w:rFonts w:ascii="Times New Roman" w:hAnsi="Times New Roman" w:cs="Times New Roman"/>
        </w:rPr>
      </w:pPr>
      <w:r w:rsidRPr="000F2DBB">
        <w:rPr>
          <w:rFonts w:ascii="Times New Roman" w:hAnsi="Times New Roman" w:cs="Times New Roman"/>
        </w:rPr>
        <w:t>ATI</w:t>
      </w:r>
      <w:r w:rsidR="0039714E" w:rsidRPr="000F2DBB">
        <w:rPr>
          <w:rFonts w:ascii="Times New Roman" w:hAnsi="Times New Roman" w:cs="Times New Roman"/>
        </w:rPr>
        <w:tab/>
      </w:r>
      <w:r w:rsidRPr="000F2DBB">
        <w:rPr>
          <w:rFonts w:ascii="Times New Roman" w:hAnsi="Times New Roman" w:cs="Times New Roman"/>
        </w:rPr>
        <w:t>15</w:t>
      </w:r>
      <w:r w:rsidR="0039714E" w:rsidRPr="000F2DBB">
        <w:rPr>
          <w:rFonts w:ascii="Times New Roman" w:hAnsi="Times New Roman" w:cs="Times New Roman"/>
        </w:rPr>
        <w:t>%</w:t>
      </w:r>
    </w:p>
    <w:p w14:paraId="7EAEB249" w14:textId="42F5876D" w:rsidR="00B476CE" w:rsidRPr="000F2DBB" w:rsidRDefault="0039714E" w:rsidP="00B476CE">
      <w:pPr>
        <w:tabs>
          <w:tab w:val="left" w:pos="3780"/>
        </w:tabs>
        <w:ind w:firstLine="720"/>
        <w:rPr>
          <w:rFonts w:ascii="Times New Roman" w:hAnsi="Times New Roman" w:cs="Times New Roman"/>
        </w:rPr>
      </w:pPr>
      <w:r w:rsidRPr="000F2DBB">
        <w:rPr>
          <w:rFonts w:ascii="Times New Roman" w:hAnsi="Times New Roman" w:cs="Times New Roman"/>
        </w:rPr>
        <w:t>Ecomap Assignment</w:t>
      </w:r>
      <w:r w:rsidRPr="000F2DBB">
        <w:rPr>
          <w:rFonts w:ascii="Times New Roman" w:hAnsi="Times New Roman" w:cs="Times New Roman"/>
        </w:rPr>
        <w:tab/>
      </w:r>
      <w:r w:rsidR="00E12BCB" w:rsidRPr="000F2DBB">
        <w:rPr>
          <w:rFonts w:ascii="Times New Roman" w:hAnsi="Times New Roman" w:cs="Times New Roman"/>
        </w:rPr>
        <w:t>2</w:t>
      </w:r>
      <w:r w:rsidR="00B476CE" w:rsidRPr="000F2DBB">
        <w:rPr>
          <w:rFonts w:ascii="Times New Roman" w:hAnsi="Times New Roman" w:cs="Times New Roman"/>
        </w:rPr>
        <w:t>0</w:t>
      </w:r>
      <w:r w:rsidR="00511F75" w:rsidRPr="000F2DBB">
        <w:rPr>
          <w:rFonts w:ascii="Times New Roman" w:hAnsi="Times New Roman" w:cs="Times New Roman"/>
        </w:rPr>
        <w:t>%</w:t>
      </w:r>
      <w:r w:rsidR="00B476CE" w:rsidRPr="000F2DBB">
        <w:rPr>
          <w:rFonts w:ascii="Times New Roman" w:hAnsi="Times New Roman" w:cs="Times New Roman"/>
        </w:rPr>
        <w:t xml:space="preserve">                                                                                                                                                                                                                                                                                                                         </w:t>
      </w:r>
    </w:p>
    <w:p w14:paraId="495866F8" w14:textId="77777777" w:rsidR="000D1DE7" w:rsidRPr="000F2DBB" w:rsidRDefault="000D1DE7" w:rsidP="000D1DE7">
      <w:pPr>
        <w:tabs>
          <w:tab w:val="right" w:pos="3600"/>
          <w:tab w:val="left" w:pos="3690"/>
          <w:tab w:val="left" w:pos="3780"/>
        </w:tabs>
        <w:ind w:firstLine="720"/>
        <w:rPr>
          <w:rFonts w:ascii="Times New Roman" w:hAnsi="Times New Roman" w:cs="Times New Roman"/>
        </w:rPr>
      </w:pPr>
      <w:r w:rsidRPr="000F2DBB">
        <w:rPr>
          <w:rFonts w:ascii="Times New Roman" w:hAnsi="Times New Roman" w:cs="Times New Roman"/>
        </w:rPr>
        <w:tab/>
        <w:t xml:space="preserve">Total % = </w:t>
      </w:r>
      <w:r w:rsidRPr="000F2DBB">
        <w:rPr>
          <w:rFonts w:ascii="Times New Roman" w:hAnsi="Times New Roman" w:cs="Times New Roman"/>
        </w:rPr>
        <w:tab/>
        <w:t>100%</w:t>
      </w:r>
    </w:p>
    <w:p w14:paraId="5F73135B" w14:textId="1407BDD1" w:rsidR="001A651E" w:rsidRPr="000F2DBB" w:rsidRDefault="001A651E" w:rsidP="001A651E">
      <w:pPr>
        <w:tabs>
          <w:tab w:val="right" w:pos="3600"/>
          <w:tab w:val="left" w:pos="3690"/>
          <w:tab w:val="left" w:pos="3780"/>
        </w:tabs>
        <w:rPr>
          <w:rFonts w:ascii="Times New Roman" w:hAnsi="Times New Roman" w:cs="Times New Roman"/>
          <w:b/>
        </w:rPr>
      </w:pPr>
      <w:r w:rsidRPr="000F2DBB">
        <w:rPr>
          <w:rFonts w:ascii="Times New Roman" w:hAnsi="Times New Roman" w:cs="Times New Roman"/>
          <w:b/>
        </w:rPr>
        <w:t xml:space="preserve">Last Day to Add/Drop August 26, 2022. Last Day to Withdraw WITHOUT Academic Penalty: November </w:t>
      </w:r>
      <w:r w:rsidR="00887440" w:rsidRPr="000F2DBB">
        <w:rPr>
          <w:rFonts w:ascii="Times New Roman" w:hAnsi="Times New Roman" w:cs="Times New Roman"/>
          <w:b/>
        </w:rPr>
        <w:t>13</w:t>
      </w:r>
      <w:r w:rsidRPr="000F2DBB">
        <w:rPr>
          <w:rFonts w:ascii="Times New Roman" w:hAnsi="Times New Roman" w:cs="Times New Roman"/>
          <w:b/>
        </w:rPr>
        <w:t>, 2022</w:t>
      </w:r>
    </w:p>
    <w:p w14:paraId="5CBA6D0A" w14:textId="77777777" w:rsidR="000D1DE7" w:rsidRPr="000F2DBB" w:rsidRDefault="000D1DE7" w:rsidP="000D1DE7">
      <w:pPr>
        <w:pStyle w:val="Heading1"/>
        <w:rPr>
          <w:rFonts w:eastAsia="Times New Roman" w:cs="Times New Roman"/>
          <w:sz w:val="22"/>
          <w:szCs w:val="22"/>
        </w:rPr>
      </w:pPr>
      <w:r w:rsidRPr="000F2DBB">
        <w:rPr>
          <w:rFonts w:eastAsia="Times New Roman" w:cs="Times New Roman"/>
          <w:sz w:val="22"/>
          <w:szCs w:val="22"/>
        </w:rPr>
        <w:t>Assignments</w:t>
      </w:r>
    </w:p>
    <w:p w14:paraId="76F5F072" w14:textId="6004CAA6" w:rsidR="000D1DE7" w:rsidRPr="000F2DBB" w:rsidRDefault="000D1DE7" w:rsidP="000D1DE7">
      <w:pPr>
        <w:rPr>
          <w:rFonts w:ascii="Times New Roman" w:eastAsia="Times New Roman" w:hAnsi="Times New Roman" w:cs="Times New Roman"/>
        </w:rPr>
      </w:pPr>
      <w:r w:rsidRPr="000F2DBB">
        <w:rPr>
          <w:rFonts w:ascii="Times New Roman" w:eastAsia="Times New Roman" w:hAnsi="Times New Roman" w:cs="Times New Roman"/>
        </w:rPr>
        <w:t>Students are expected to have completed the required readings and all assignments as outlined in the course schedule on canvas. If students do not turn in the assignments by the due date</w:t>
      </w:r>
      <w:r w:rsidR="000B6F82" w:rsidRPr="000F2DBB">
        <w:rPr>
          <w:rFonts w:ascii="Times New Roman" w:eastAsia="Times New Roman" w:hAnsi="Times New Roman" w:cs="Times New Roman"/>
        </w:rPr>
        <w:t>,</w:t>
      </w:r>
      <w:r w:rsidRPr="000F2DBB">
        <w:rPr>
          <w:rFonts w:ascii="Times New Roman" w:eastAsia="Times New Roman" w:hAnsi="Times New Roman" w:cs="Times New Roman"/>
        </w:rPr>
        <w:t xml:space="preserve"> a ZERO will be given for the grade. If the assigned class day (per schedule) falls on a university holiday</w:t>
      </w:r>
      <w:r w:rsidR="000B6F82" w:rsidRPr="000F2DBB">
        <w:rPr>
          <w:rFonts w:ascii="Times New Roman" w:eastAsia="Times New Roman" w:hAnsi="Times New Roman" w:cs="Times New Roman"/>
        </w:rPr>
        <w:t>,</w:t>
      </w:r>
      <w:r w:rsidRPr="000F2DBB">
        <w:rPr>
          <w:rFonts w:ascii="Times New Roman" w:eastAsia="Times New Roman" w:hAnsi="Times New Roman" w:cs="Times New Roman"/>
        </w:rPr>
        <w:t xml:space="preserve"> students will still be responsible for completing the assi</w:t>
      </w:r>
      <w:r w:rsidR="000B6F82" w:rsidRPr="000F2DBB">
        <w:rPr>
          <w:rFonts w:ascii="Times New Roman" w:eastAsia="Times New Roman" w:hAnsi="Times New Roman" w:cs="Times New Roman"/>
        </w:rPr>
        <w:t>gnments by the due date on C</w:t>
      </w:r>
      <w:r w:rsidRPr="000F2DBB">
        <w:rPr>
          <w:rFonts w:ascii="Times New Roman" w:eastAsia="Times New Roman" w:hAnsi="Times New Roman" w:cs="Times New Roman"/>
        </w:rPr>
        <w:t>anvas.</w:t>
      </w:r>
    </w:p>
    <w:p w14:paraId="5416411F" w14:textId="77777777" w:rsidR="000D1DE7" w:rsidRPr="000F2DBB" w:rsidRDefault="000D1DE7" w:rsidP="000B6F82">
      <w:pPr>
        <w:pStyle w:val="Heading1"/>
        <w:rPr>
          <w:rFonts w:eastAsia="Times New Roman" w:cs="Times New Roman"/>
          <w:sz w:val="22"/>
          <w:szCs w:val="22"/>
        </w:rPr>
      </w:pPr>
      <w:proofErr w:type="spellStart"/>
      <w:r w:rsidRPr="000F2DBB">
        <w:rPr>
          <w:rFonts w:eastAsia="Times New Roman" w:cs="Times New Roman"/>
          <w:sz w:val="22"/>
          <w:szCs w:val="22"/>
        </w:rPr>
        <w:t>CoursePoint</w:t>
      </w:r>
      <w:proofErr w:type="spellEnd"/>
      <w:r w:rsidRPr="000F2DBB">
        <w:rPr>
          <w:rFonts w:eastAsia="Times New Roman" w:cs="Times New Roman"/>
          <w:sz w:val="22"/>
          <w:szCs w:val="22"/>
        </w:rPr>
        <w:t xml:space="preserve"> Assignments </w:t>
      </w:r>
    </w:p>
    <w:p w14:paraId="74CD17E7" w14:textId="77777777" w:rsidR="000D1DE7" w:rsidRPr="000F2DBB" w:rsidRDefault="00753142" w:rsidP="000D1DE7">
      <w:pPr>
        <w:rPr>
          <w:rFonts w:ascii="Times New Roman" w:eastAsia="Times New Roman" w:hAnsi="Times New Roman" w:cs="Times New Roman"/>
        </w:rPr>
      </w:pPr>
      <w:r w:rsidRPr="000F2DBB">
        <w:rPr>
          <w:rFonts w:ascii="Times New Roman" w:eastAsia="Times New Roman" w:hAnsi="Times New Roman" w:cs="Times New Roman"/>
        </w:rPr>
        <w:t>Interactive Modules and</w:t>
      </w:r>
      <w:r w:rsidR="000D1DE7" w:rsidRPr="000F2DBB">
        <w:rPr>
          <w:rFonts w:ascii="Times New Roman" w:eastAsia="Times New Roman" w:hAnsi="Times New Roman" w:cs="Times New Roman"/>
        </w:rPr>
        <w:t xml:space="preserve"> Video Case S</w:t>
      </w:r>
      <w:r w:rsidRPr="000F2DBB">
        <w:rPr>
          <w:rFonts w:ascii="Times New Roman" w:eastAsia="Times New Roman" w:hAnsi="Times New Roman" w:cs="Times New Roman"/>
        </w:rPr>
        <w:t xml:space="preserve">tudies </w:t>
      </w:r>
      <w:r w:rsidR="000D1DE7" w:rsidRPr="000F2DBB">
        <w:rPr>
          <w:rFonts w:ascii="Times New Roman" w:eastAsia="Times New Roman" w:hAnsi="Times New Roman" w:cs="Times New Roman"/>
        </w:rPr>
        <w:t xml:space="preserve">are self-directed and engage students in their learning to help identify areas they do and do not understand. Each Interactive Module is accompanied by a pre-and post-module quiz for self-assessment and must be completed. Case Studies must be completed which include suggested pre-readings, pre-quiz, scenario with questions, and a video. </w:t>
      </w:r>
      <w:r w:rsidR="00D90B94" w:rsidRPr="000F2DBB">
        <w:rPr>
          <w:rFonts w:ascii="Times New Roman" w:eastAsia="Times New Roman" w:hAnsi="Times New Roman" w:cs="Times New Roman"/>
        </w:rPr>
        <w:t>Refer to Rubric on Canvas.</w:t>
      </w:r>
    </w:p>
    <w:p w14:paraId="7B1AEA5B" w14:textId="77777777" w:rsidR="000D1DE7" w:rsidRPr="000F2DBB" w:rsidRDefault="000D1DE7" w:rsidP="000B6F82">
      <w:pPr>
        <w:pStyle w:val="Heading1"/>
        <w:rPr>
          <w:rFonts w:eastAsia="Times New Roman" w:cs="Times New Roman"/>
          <w:sz w:val="22"/>
          <w:szCs w:val="22"/>
        </w:rPr>
      </w:pPr>
      <w:r w:rsidRPr="000F2DBB">
        <w:rPr>
          <w:rFonts w:eastAsia="Times New Roman" w:cs="Times New Roman"/>
          <w:sz w:val="22"/>
          <w:szCs w:val="22"/>
        </w:rPr>
        <w:t>Quizzes</w:t>
      </w:r>
    </w:p>
    <w:p w14:paraId="5BC07C6F" w14:textId="4324BBA2" w:rsidR="00C26DE5" w:rsidRPr="000F2DBB" w:rsidRDefault="000D1DE7" w:rsidP="000F2DBB">
      <w:pPr>
        <w:rPr>
          <w:rFonts w:ascii="Times New Roman" w:eastAsia="Times New Roman" w:hAnsi="Times New Roman" w:cs="Times New Roman"/>
        </w:rPr>
      </w:pPr>
      <w:r w:rsidRPr="000F2DBB">
        <w:rPr>
          <w:rFonts w:ascii="Times New Roman" w:eastAsia="Times New Roman" w:hAnsi="Times New Roman" w:cs="Times New Roman"/>
        </w:rPr>
        <w:t>All course content quizzes must be completed. If a student does not complete the course quizzes by the due date</w:t>
      </w:r>
      <w:r w:rsidR="000B6F82" w:rsidRPr="000F2DBB">
        <w:rPr>
          <w:rFonts w:ascii="Times New Roman" w:eastAsia="Times New Roman" w:hAnsi="Times New Roman" w:cs="Times New Roman"/>
        </w:rPr>
        <w:t>,</w:t>
      </w:r>
      <w:r w:rsidRPr="000F2DBB">
        <w:rPr>
          <w:rFonts w:ascii="Times New Roman" w:eastAsia="Times New Roman" w:hAnsi="Times New Roman" w:cs="Times New Roman"/>
        </w:rPr>
        <w:t xml:space="preserve"> a ZERO will be given for the quiz grade. </w:t>
      </w:r>
    </w:p>
    <w:p w14:paraId="53BE82A0" w14:textId="77F378E7" w:rsidR="00C26DE5" w:rsidRPr="000F2DBB" w:rsidRDefault="00C26DE5" w:rsidP="00063661">
      <w:pPr>
        <w:pBdr>
          <w:top w:val="nil"/>
          <w:left w:val="nil"/>
          <w:bottom w:val="nil"/>
          <w:right w:val="nil"/>
          <w:between w:val="nil"/>
          <w:bar w:val="nil"/>
        </w:pBdr>
        <w:spacing w:after="150" w:line="240" w:lineRule="auto"/>
        <w:ind w:right="150"/>
        <w:rPr>
          <w:rFonts w:ascii="Times New Roman" w:eastAsia="Arial Unicode MS" w:hAnsi="Times New Roman" w:cs="Arial Unicode MS"/>
          <w:color w:val="000000"/>
          <w:u w:color="000000"/>
          <w:bdr w:val="nil"/>
        </w:rPr>
      </w:pPr>
      <w:r w:rsidRPr="000F2DBB">
        <w:rPr>
          <w:rFonts w:ascii="Times New Roman" w:eastAsia="Arial Unicode MS" w:hAnsi="Times New Roman" w:cs="Arial Unicode MS"/>
          <w:b/>
          <w:bCs/>
          <w:color w:val="000000"/>
          <w:u w:color="000000"/>
          <w:bdr w:val="nil"/>
        </w:rPr>
        <w:t xml:space="preserve">ATI </w:t>
      </w:r>
      <w:r w:rsidR="00063661" w:rsidRPr="000F2DBB">
        <w:rPr>
          <w:rFonts w:ascii="Times New Roman" w:eastAsia="Arial Unicode MS" w:hAnsi="Times New Roman" w:cs="Arial Unicode MS"/>
          <w:b/>
          <w:bCs/>
          <w:color w:val="000000"/>
          <w:u w:color="000000"/>
          <w:bdr w:val="nil"/>
        </w:rPr>
        <w:t xml:space="preserve">Application Exercises </w:t>
      </w:r>
      <w:r w:rsidRPr="000F2DBB">
        <w:rPr>
          <w:rFonts w:ascii="Times New Roman" w:eastAsia="Arial Unicode MS" w:hAnsi="Times New Roman" w:cs="Arial Unicode MS"/>
          <w:color w:val="000000"/>
          <w:u w:color="000000"/>
          <w:bdr w:val="nil"/>
        </w:rPr>
        <w:t xml:space="preserve">Students are required to complete </w:t>
      </w:r>
      <w:r w:rsidR="00063661" w:rsidRPr="000F2DBB">
        <w:rPr>
          <w:rFonts w:ascii="Times New Roman" w:eastAsia="Arial Unicode MS" w:hAnsi="Times New Roman" w:cs="Arial Unicode MS"/>
          <w:color w:val="000000"/>
          <w:u w:color="000000"/>
          <w:bdr w:val="nil"/>
        </w:rPr>
        <w:t xml:space="preserve">the application exercise </w:t>
      </w:r>
      <w:r w:rsidRPr="000F2DBB">
        <w:rPr>
          <w:rFonts w:ascii="Times New Roman" w:eastAsia="Arial Unicode MS" w:hAnsi="Times New Roman" w:cs="Arial Unicode MS"/>
          <w:color w:val="000000"/>
          <w:u w:color="000000"/>
          <w:bdr w:val="nil"/>
        </w:rPr>
        <w:t>questions</w:t>
      </w:r>
      <w:r w:rsidR="007773A2" w:rsidRPr="000F2DBB">
        <w:rPr>
          <w:rFonts w:ascii="Times New Roman" w:eastAsia="Arial Unicode MS" w:hAnsi="Times New Roman" w:cs="Arial Unicode MS"/>
          <w:color w:val="000000"/>
          <w:u w:color="000000"/>
          <w:bdr w:val="nil"/>
        </w:rPr>
        <w:t xml:space="preserve"> and remediate answers</w:t>
      </w:r>
      <w:r w:rsidRPr="000F2DBB">
        <w:rPr>
          <w:rFonts w:ascii="Times New Roman" w:eastAsia="Arial Unicode MS" w:hAnsi="Times New Roman" w:cs="Arial Unicode MS"/>
          <w:color w:val="000000"/>
          <w:u w:color="000000"/>
          <w:bdr w:val="nil"/>
        </w:rPr>
        <w:t xml:space="preserve"> at the start of class. Failure to complete will result in a reduction of </w:t>
      </w:r>
      <w:r w:rsidR="007773A2" w:rsidRPr="000F2DBB">
        <w:rPr>
          <w:rFonts w:ascii="Times New Roman" w:eastAsia="Arial Unicode MS" w:hAnsi="Times New Roman" w:cs="Arial Unicode MS"/>
          <w:color w:val="000000"/>
          <w:u w:color="000000"/>
          <w:bdr w:val="nil"/>
        </w:rPr>
        <w:t xml:space="preserve">2 </w:t>
      </w:r>
      <w:r w:rsidRPr="000F2DBB">
        <w:rPr>
          <w:rFonts w:ascii="Times New Roman" w:eastAsia="Arial Unicode MS" w:hAnsi="Times New Roman" w:cs="Arial Unicode MS"/>
          <w:color w:val="000000"/>
          <w:u w:color="000000"/>
          <w:bdr w:val="nil"/>
        </w:rPr>
        <w:t>points off the final grade.</w:t>
      </w:r>
    </w:p>
    <w:p w14:paraId="0C74BC30" w14:textId="77777777" w:rsidR="00C26DE5" w:rsidRPr="000F2DBB" w:rsidRDefault="00C26DE5" w:rsidP="00C26DE5">
      <w:pPr>
        <w:pBdr>
          <w:top w:val="nil"/>
          <w:left w:val="nil"/>
          <w:bottom w:val="nil"/>
          <w:right w:val="nil"/>
          <w:between w:val="nil"/>
          <w:bar w:val="nil"/>
        </w:pBdr>
        <w:spacing w:after="0" w:line="240" w:lineRule="auto"/>
        <w:ind w:right="150"/>
        <w:rPr>
          <w:rFonts w:ascii="Times New Roman" w:eastAsia="Arial Unicode MS" w:hAnsi="Times New Roman" w:cs="Arial Unicode MS"/>
          <w:color w:val="000000"/>
          <w:u w:color="000000"/>
          <w:bdr w:val="nil"/>
        </w:rPr>
      </w:pPr>
    </w:p>
    <w:p w14:paraId="6BB74CE9" w14:textId="24035178" w:rsidR="00D568AB" w:rsidRPr="000F2DBB" w:rsidRDefault="00A23922" w:rsidP="00C26DE5">
      <w:pPr>
        <w:widowControl/>
        <w:rPr>
          <w:rFonts w:ascii="Times New Roman" w:eastAsia="Times New Roman" w:hAnsi="Times New Roman" w:cs="Times New Roman"/>
          <w:b/>
          <w:color w:val="333333"/>
        </w:rPr>
      </w:pPr>
      <w:r w:rsidRPr="000F2DBB">
        <w:rPr>
          <w:rFonts w:ascii="Times New Roman" w:eastAsia="Times New Roman" w:hAnsi="Times New Roman" w:cs="Times New Roman"/>
          <w:b/>
          <w:color w:val="333333"/>
        </w:rPr>
        <w:t xml:space="preserve">Grading Policy </w:t>
      </w:r>
      <w:r w:rsidRPr="000F2DBB">
        <w:rPr>
          <w:rFonts w:ascii="Times New Roman" w:eastAsia="Times New Roman" w:hAnsi="Times New Roman" w:cs="Times New Roman"/>
          <w:color w:val="333333"/>
        </w:rPr>
        <w:t>The following grading scale will be used for all School of Nursing courses. Students must achieve a minimum of a C in each nursing course. Grades earned for the class reflect your synthesis of understanding the material and demonstration of that understanding as presented in all of your assignments.</w:t>
      </w:r>
    </w:p>
    <w:p w14:paraId="55B9E5EE" w14:textId="77777777" w:rsidR="000F2DBB" w:rsidRDefault="000F2DBB" w:rsidP="005A7DE8">
      <w:pPr>
        <w:pStyle w:val="Heading1"/>
        <w:spacing w:after="200"/>
        <w:rPr>
          <w:rFonts w:cs="Times New Roman"/>
          <w:sz w:val="22"/>
          <w:szCs w:val="22"/>
        </w:rPr>
      </w:pPr>
    </w:p>
    <w:p w14:paraId="493691DC" w14:textId="77777777" w:rsidR="00BD4BDC" w:rsidRDefault="00BD4BDC" w:rsidP="005A7DE8">
      <w:pPr>
        <w:pStyle w:val="Heading1"/>
        <w:spacing w:after="200"/>
        <w:rPr>
          <w:rFonts w:cs="Times New Roman"/>
          <w:sz w:val="22"/>
          <w:szCs w:val="22"/>
        </w:rPr>
      </w:pPr>
    </w:p>
    <w:p w14:paraId="720E789C" w14:textId="46C330DE" w:rsidR="00D062BB" w:rsidRPr="000F2DBB" w:rsidRDefault="00D062BB" w:rsidP="005A7DE8">
      <w:pPr>
        <w:pStyle w:val="Heading1"/>
        <w:spacing w:after="200"/>
        <w:rPr>
          <w:rFonts w:cs="Times New Roman"/>
          <w:sz w:val="22"/>
          <w:szCs w:val="22"/>
        </w:rPr>
      </w:pPr>
      <w:r w:rsidRPr="000F2DBB">
        <w:rPr>
          <w:rFonts w:cs="Times New Roman"/>
          <w:sz w:val="22"/>
          <w:szCs w:val="22"/>
        </w:rPr>
        <w:t>Grading Scale</w:t>
      </w:r>
    </w:p>
    <w:p w14:paraId="6C16DFE0" w14:textId="77777777" w:rsidR="00A23922" w:rsidRPr="000F2DBB" w:rsidRDefault="00A23922" w:rsidP="00A23922">
      <w:pPr>
        <w:rPr>
          <w:rFonts w:ascii="Times New Roman" w:hAnsi="Times New Roman" w:cs="Times New Roman"/>
        </w:rPr>
        <w:sectPr w:rsidR="00A23922" w:rsidRPr="000F2DBB" w:rsidSect="007659AC">
          <w:headerReference w:type="default" r:id="rId11"/>
          <w:footerReference w:type="default" r:id="rId12"/>
          <w:pgSz w:w="12240" w:h="15840"/>
          <w:pgMar w:top="1080" w:right="900" w:bottom="720" w:left="940" w:header="720" w:footer="720" w:gutter="0"/>
          <w:cols w:space="720"/>
          <w:titlePg/>
          <w:docGrid w:linePitch="299"/>
        </w:sect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690"/>
      </w:tblGrid>
      <w:tr w:rsidR="00D062BB" w:rsidRPr="000F2DBB" w14:paraId="429017D1" w14:textId="77777777" w:rsidTr="000D1DE7">
        <w:tc>
          <w:tcPr>
            <w:tcW w:w="0" w:type="auto"/>
            <w:tcBorders>
              <w:top w:val="single" w:sz="4" w:space="0" w:color="auto"/>
              <w:left w:val="single" w:sz="4" w:space="0" w:color="auto"/>
              <w:bottom w:val="single" w:sz="4" w:space="0" w:color="auto"/>
              <w:right w:val="single" w:sz="4" w:space="0" w:color="auto"/>
            </w:tcBorders>
            <w:shd w:val="clear" w:color="auto" w:fill="auto"/>
          </w:tcPr>
          <w:p w14:paraId="44978A63" w14:textId="77777777" w:rsidR="00D062BB" w:rsidRPr="000F2DBB" w:rsidRDefault="00D062BB" w:rsidP="00D062BB">
            <w:pPr>
              <w:pStyle w:val="Heading4"/>
              <w:jc w:val="center"/>
              <w:rPr>
                <w:rFonts w:ascii="Times New Roman" w:hAnsi="Times New Roman" w:cs="Times New Roman"/>
                <w:color w:val="auto"/>
              </w:rPr>
            </w:pPr>
            <w:r w:rsidRPr="000F2DBB">
              <w:rPr>
                <w:rFonts w:ascii="Times New Roman" w:hAnsi="Times New Roman" w:cs="Times New Roman"/>
                <w:color w:val="auto"/>
              </w:rPr>
              <w:t>Letter Grade</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4A4D51B" w14:textId="77777777" w:rsidR="00D062BB" w:rsidRPr="000F2DBB" w:rsidRDefault="00D062BB" w:rsidP="00D062BB">
            <w:pPr>
              <w:pStyle w:val="Heading4"/>
              <w:jc w:val="center"/>
              <w:rPr>
                <w:rFonts w:ascii="Times New Roman" w:hAnsi="Times New Roman" w:cs="Times New Roman"/>
                <w:color w:val="auto"/>
              </w:rPr>
            </w:pPr>
            <w:r w:rsidRPr="000F2DBB">
              <w:rPr>
                <w:rFonts w:ascii="Times New Roman" w:hAnsi="Times New Roman" w:cs="Times New Roman"/>
                <w:color w:val="auto"/>
              </w:rPr>
              <w:t>Percentage</w:t>
            </w:r>
          </w:p>
        </w:tc>
      </w:tr>
      <w:tr w:rsidR="00D062BB" w:rsidRPr="000F2DBB" w14:paraId="4FB27E1D" w14:textId="77777777" w:rsidTr="000D1DE7">
        <w:trPr>
          <w:trHeight w:val="422"/>
        </w:trPr>
        <w:tc>
          <w:tcPr>
            <w:tcW w:w="0" w:type="auto"/>
            <w:tcBorders>
              <w:top w:val="single" w:sz="4" w:space="0" w:color="auto"/>
              <w:left w:val="single" w:sz="4" w:space="0" w:color="auto"/>
              <w:bottom w:val="nil"/>
              <w:right w:val="single" w:sz="4" w:space="0" w:color="auto"/>
            </w:tcBorders>
            <w:vAlign w:val="center"/>
          </w:tcPr>
          <w:p w14:paraId="2CEE90CF" w14:textId="77777777" w:rsidR="00D062BB" w:rsidRPr="000F2DBB" w:rsidRDefault="00D062BB" w:rsidP="005A7DE8">
            <w:pPr>
              <w:spacing w:after="0"/>
              <w:jc w:val="center"/>
              <w:rPr>
                <w:rFonts w:ascii="Times New Roman" w:eastAsia="Calibri" w:hAnsi="Times New Roman" w:cs="Times New Roman"/>
              </w:rPr>
            </w:pPr>
            <w:r w:rsidRPr="000F2DBB">
              <w:rPr>
                <w:rFonts w:ascii="Times New Roman" w:eastAsia="Calibri" w:hAnsi="Times New Roman" w:cs="Times New Roman"/>
              </w:rPr>
              <w:t>A</w:t>
            </w:r>
          </w:p>
        </w:tc>
        <w:tc>
          <w:tcPr>
            <w:tcW w:w="1690" w:type="dxa"/>
            <w:tcBorders>
              <w:top w:val="single" w:sz="4" w:space="0" w:color="auto"/>
              <w:left w:val="single" w:sz="4" w:space="0" w:color="auto"/>
              <w:bottom w:val="nil"/>
              <w:right w:val="single" w:sz="4" w:space="0" w:color="auto"/>
            </w:tcBorders>
            <w:vAlign w:val="center"/>
          </w:tcPr>
          <w:p w14:paraId="57360D8B" w14:textId="77777777" w:rsidR="00D062BB" w:rsidRPr="000F2DBB" w:rsidRDefault="000D1DE7" w:rsidP="005A7DE8">
            <w:pPr>
              <w:spacing w:after="0"/>
              <w:jc w:val="center"/>
              <w:rPr>
                <w:rFonts w:ascii="Times New Roman" w:eastAsia="Calibri" w:hAnsi="Times New Roman" w:cs="Times New Roman"/>
              </w:rPr>
            </w:pPr>
            <w:r w:rsidRPr="000F2DBB">
              <w:rPr>
                <w:rFonts w:ascii="Times New Roman" w:eastAsia="Calibri" w:hAnsi="Times New Roman" w:cs="Times New Roman"/>
              </w:rPr>
              <w:t xml:space="preserve">93 – 100 </w:t>
            </w:r>
          </w:p>
        </w:tc>
      </w:tr>
      <w:tr w:rsidR="000D1DE7" w:rsidRPr="000F2DBB" w14:paraId="63E5ADEB" w14:textId="77777777" w:rsidTr="000D1DE7">
        <w:trPr>
          <w:trHeight w:val="422"/>
        </w:trPr>
        <w:tc>
          <w:tcPr>
            <w:tcW w:w="0" w:type="auto"/>
            <w:tcBorders>
              <w:top w:val="nil"/>
              <w:left w:val="single" w:sz="4" w:space="0" w:color="auto"/>
              <w:bottom w:val="nil"/>
              <w:right w:val="single" w:sz="4" w:space="0" w:color="auto"/>
            </w:tcBorders>
            <w:vAlign w:val="center"/>
          </w:tcPr>
          <w:p w14:paraId="0D9CF89A" w14:textId="77777777" w:rsidR="000D1DE7" w:rsidRPr="000F2DBB" w:rsidRDefault="000D1DE7" w:rsidP="005A7DE8">
            <w:pPr>
              <w:spacing w:after="0"/>
              <w:jc w:val="center"/>
              <w:rPr>
                <w:rFonts w:ascii="Times New Roman" w:eastAsia="Calibri" w:hAnsi="Times New Roman" w:cs="Times New Roman"/>
              </w:rPr>
            </w:pPr>
            <w:r w:rsidRPr="000F2DBB">
              <w:rPr>
                <w:rFonts w:ascii="Times New Roman" w:eastAsia="Calibri" w:hAnsi="Times New Roman" w:cs="Times New Roman"/>
              </w:rPr>
              <w:t>A-</w:t>
            </w:r>
          </w:p>
        </w:tc>
        <w:tc>
          <w:tcPr>
            <w:tcW w:w="1690" w:type="dxa"/>
            <w:tcBorders>
              <w:top w:val="nil"/>
              <w:left w:val="single" w:sz="4" w:space="0" w:color="auto"/>
              <w:bottom w:val="nil"/>
              <w:right w:val="single" w:sz="4" w:space="0" w:color="auto"/>
            </w:tcBorders>
            <w:vAlign w:val="center"/>
          </w:tcPr>
          <w:p w14:paraId="59F9EC28" w14:textId="77777777" w:rsidR="000D1DE7" w:rsidRPr="000F2DBB" w:rsidRDefault="000D1DE7" w:rsidP="005A7DE8">
            <w:pPr>
              <w:spacing w:after="0"/>
              <w:jc w:val="center"/>
              <w:rPr>
                <w:rFonts w:ascii="Times New Roman" w:eastAsia="Calibri" w:hAnsi="Times New Roman" w:cs="Times New Roman"/>
              </w:rPr>
            </w:pPr>
            <w:r w:rsidRPr="000F2DBB">
              <w:rPr>
                <w:rFonts w:ascii="Times New Roman" w:eastAsia="Calibri" w:hAnsi="Times New Roman" w:cs="Times New Roman"/>
              </w:rPr>
              <w:t xml:space="preserve">90 – 92 </w:t>
            </w:r>
          </w:p>
        </w:tc>
      </w:tr>
      <w:tr w:rsidR="000D1DE7" w:rsidRPr="000F2DBB" w14:paraId="48872EC0" w14:textId="77777777" w:rsidTr="000D1DE7">
        <w:trPr>
          <w:trHeight w:val="422"/>
        </w:trPr>
        <w:tc>
          <w:tcPr>
            <w:tcW w:w="0" w:type="auto"/>
            <w:tcBorders>
              <w:top w:val="nil"/>
              <w:left w:val="single" w:sz="4" w:space="0" w:color="auto"/>
              <w:bottom w:val="nil"/>
              <w:right w:val="single" w:sz="4" w:space="0" w:color="auto"/>
            </w:tcBorders>
            <w:vAlign w:val="center"/>
          </w:tcPr>
          <w:p w14:paraId="7D4E0614" w14:textId="77777777" w:rsidR="000D1DE7"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B+</w:t>
            </w:r>
          </w:p>
        </w:tc>
        <w:tc>
          <w:tcPr>
            <w:tcW w:w="1690" w:type="dxa"/>
            <w:tcBorders>
              <w:top w:val="nil"/>
              <w:left w:val="single" w:sz="4" w:space="0" w:color="auto"/>
              <w:bottom w:val="nil"/>
              <w:right w:val="single" w:sz="4" w:space="0" w:color="auto"/>
            </w:tcBorders>
            <w:vAlign w:val="center"/>
          </w:tcPr>
          <w:p w14:paraId="354C3B2E" w14:textId="77777777" w:rsidR="000D1DE7"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 xml:space="preserve">87 – 89 </w:t>
            </w:r>
          </w:p>
        </w:tc>
      </w:tr>
      <w:tr w:rsidR="00D062BB" w:rsidRPr="000F2DBB" w14:paraId="38634A99" w14:textId="77777777" w:rsidTr="000D1DE7">
        <w:trPr>
          <w:trHeight w:val="422"/>
        </w:trPr>
        <w:tc>
          <w:tcPr>
            <w:tcW w:w="0" w:type="auto"/>
            <w:tcBorders>
              <w:top w:val="nil"/>
              <w:left w:val="single" w:sz="4" w:space="0" w:color="auto"/>
              <w:bottom w:val="nil"/>
              <w:right w:val="single" w:sz="4" w:space="0" w:color="auto"/>
            </w:tcBorders>
            <w:vAlign w:val="center"/>
            <w:hideMark/>
          </w:tcPr>
          <w:p w14:paraId="051949D4" w14:textId="77777777" w:rsidR="00D062BB" w:rsidRPr="000F2DBB" w:rsidRDefault="00A56E23"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B</w:t>
            </w:r>
          </w:p>
        </w:tc>
        <w:tc>
          <w:tcPr>
            <w:tcW w:w="1690" w:type="dxa"/>
            <w:tcBorders>
              <w:top w:val="nil"/>
              <w:left w:val="single" w:sz="4" w:space="0" w:color="auto"/>
              <w:bottom w:val="nil"/>
              <w:right w:val="single" w:sz="4" w:space="0" w:color="auto"/>
            </w:tcBorders>
            <w:vAlign w:val="center"/>
            <w:hideMark/>
          </w:tcPr>
          <w:p w14:paraId="363207D5" w14:textId="77777777" w:rsidR="00D062BB"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 xml:space="preserve">84 – 86 </w:t>
            </w:r>
          </w:p>
        </w:tc>
      </w:tr>
      <w:tr w:rsidR="000D1DE7" w:rsidRPr="000F2DBB" w14:paraId="4D960D7C" w14:textId="77777777" w:rsidTr="000D1DE7">
        <w:trPr>
          <w:trHeight w:val="422"/>
        </w:trPr>
        <w:tc>
          <w:tcPr>
            <w:tcW w:w="0" w:type="auto"/>
            <w:tcBorders>
              <w:top w:val="nil"/>
              <w:left w:val="single" w:sz="4" w:space="0" w:color="auto"/>
              <w:bottom w:val="single" w:sz="4" w:space="0" w:color="auto"/>
              <w:right w:val="single" w:sz="4" w:space="0" w:color="auto"/>
            </w:tcBorders>
            <w:vAlign w:val="center"/>
          </w:tcPr>
          <w:p w14:paraId="5431AFB7" w14:textId="77777777" w:rsidR="000D1DE7"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B-</w:t>
            </w:r>
          </w:p>
        </w:tc>
        <w:tc>
          <w:tcPr>
            <w:tcW w:w="1690" w:type="dxa"/>
            <w:tcBorders>
              <w:top w:val="nil"/>
              <w:left w:val="single" w:sz="4" w:space="0" w:color="auto"/>
              <w:bottom w:val="single" w:sz="4" w:space="0" w:color="auto"/>
              <w:right w:val="single" w:sz="4" w:space="0" w:color="auto"/>
            </w:tcBorders>
            <w:vAlign w:val="center"/>
          </w:tcPr>
          <w:p w14:paraId="112EDB0C" w14:textId="77777777" w:rsidR="000D1DE7"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 xml:space="preserve">82 – 83 </w:t>
            </w:r>
          </w:p>
        </w:tc>
      </w:tr>
      <w:tr w:rsidR="000D1DE7" w:rsidRPr="000F2DBB" w14:paraId="1CB71222" w14:textId="77777777" w:rsidTr="000D1DE7">
        <w:tc>
          <w:tcPr>
            <w:tcW w:w="0" w:type="auto"/>
            <w:tcBorders>
              <w:top w:val="single" w:sz="4" w:space="0" w:color="auto"/>
              <w:left w:val="single" w:sz="4" w:space="0" w:color="auto"/>
              <w:bottom w:val="single" w:sz="4" w:space="0" w:color="auto"/>
              <w:right w:val="single" w:sz="4" w:space="0" w:color="auto"/>
            </w:tcBorders>
            <w:shd w:val="clear" w:color="auto" w:fill="auto"/>
          </w:tcPr>
          <w:p w14:paraId="10903BBF" w14:textId="77777777" w:rsidR="000D1DE7" w:rsidRPr="000F2DBB" w:rsidRDefault="000D1DE7" w:rsidP="00625AE7">
            <w:pPr>
              <w:pStyle w:val="Heading4"/>
              <w:jc w:val="center"/>
              <w:rPr>
                <w:rFonts w:ascii="Times New Roman" w:hAnsi="Times New Roman" w:cs="Times New Roman"/>
                <w:color w:val="auto"/>
              </w:rPr>
            </w:pPr>
            <w:r w:rsidRPr="000F2DBB">
              <w:rPr>
                <w:rFonts w:ascii="Times New Roman" w:hAnsi="Times New Roman" w:cs="Times New Roman"/>
                <w:color w:val="auto"/>
              </w:rPr>
              <w:t>Letter Grade</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850BEDE" w14:textId="77777777" w:rsidR="000D1DE7" w:rsidRPr="000F2DBB" w:rsidRDefault="000D1DE7" w:rsidP="00625AE7">
            <w:pPr>
              <w:pStyle w:val="Heading4"/>
              <w:jc w:val="center"/>
              <w:rPr>
                <w:rFonts w:ascii="Times New Roman" w:hAnsi="Times New Roman" w:cs="Times New Roman"/>
                <w:color w:val="auto"/>
              </w:rPr>
            </w:pPr>
            <w:r w:rsidRPr="000F2DBB">
              <w:rPr>
                <w:rFonts w:ascii="Times New Roman" w:hAnsi="Times New Roman" w:cs="Times New Roman"/>
                <w:color w:val="auto"/>
              </w:rPr>
              <w:t>Percentage</w:t>
            </w:r>
          </w:p>
        </w:tc>
      </w:tr>
      <w:tr w:rsidR="000D1DE7" w:rsidRPr="000F2DBB" w14:paraId="4140D85D" w14:textId="77777777" w:rsidTr="000D1DE7">
        <w:trPr>
          <w:trHeight w:val="422"/>
        </w:trPr>
        <w:tc>
          <w:tcPr>
            <w:tcW w:w="0" w:type="auto"/>
            <w:tcBorders>
              <w:top w:val="single" w:sz="4" w:space="0" w:color="auto"/>
              <w:left w:val="single" w:sz="4" w:space="0" w:color="auto"/>
              <w:bottom w:val="nil"/>
              <w:right w:val="single" w:sz="4" w:space="0" w:color="auto"/>
            </w:tcBorders>
            <w:vAlign w:val="center"/>
          </w:tcPr>
          <w:p w14:paraId="363F60C5" w14:textId="77777777" w:rsidR="000D1DE7"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C+</w:t>
            </w:r>
          </w:p>
        </w:tc>
        <w:tc>
          <w:tcPr>
            <w:tcW w:w="1690" w:type="dxa"/>
            <w:tcBorders>
              <w:top w:val="single" w:sz="4" w:space="0" w:color="auto"/>
              <w:left w:val="single" w:sz="4" w:space="0" w:color="auto"/>
              <w:bottom w:val="nil"/>
              <w:right w:val="single" w:sz="4" w:space="0" w:color="auto"/>
            </w:tcBorders>
            <w:vAlign w:val="center"/>
          </w:tcPr>
          <w:p w14:paraId="387024CF" w14:textId="77777777" w:rsidR="000D1DE7"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 xml:space="preserve">79 – 81 </w:t>
            </w:r>
          </w:p>
        </w:tc>
      </w:tr>
      <w:tr w:rsidR="00A56E23" w:rsidRPr="000F2DBB" w14:paraId="0D7042B0" w14:textId="77777777" w:rsidTr="000D1DE7">
        <w:trPr>
          <w:trHeight w:val="422"/>
        </w:trPr>
        <w:tc>
          <w:tcPr>
            <w:tcW w:w="0" w:type="auto"/>
            <w:tcBorders>
              <w:top w:val="nil"/>
              <w:left w:val="single" w:sz="4" w:space="0" w:color="auto"/>
              <w:bottom w:val="single" w:sz="4" w:space="0" w:color="auto"/>
              <w:right w:val="single" w:sz="4" w:space="0" w:color="auto"/>
            </w:tcBorders>
            <w:vAlign w:val="center"/>
            <w:hideMark/>
          </w:tcPr>
          <w:p w14:paraId="6FB94658" w14:textId="77777777" w:rsidR="00A56E23" w:rsidRPr="000F2DBB" w:rsidRDefault="00A56E23"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C</w:t>
            </w:r>
          </w:p>
        </w:tc>
        <w:tc>
          <w:tcPr>
            <w:tcW w:w="1690" w:type="dxa"/>
            <w:tcBorders>
              <w:top w:val="nil"/>
              <w:left w:val="single" w:sz="4" w:space="0" w:color="auto"/>
              <w:bottom w:val="single" w:sz="4" w:space="0" w:color="auto"/>
              <w:right w:val="single" w:sz="4" w:space="0" w:color="auto"/>
            </w:tcBorders>
            <w:vAlign w:val="center"/>
            <w:hideMark/>
          </w:tcPr>
          <w:p w14:paraId="31CC80A7" w14:textId="77777777" w:rsidR="00A56E23"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 xml:space="preserve">75 – 78 </w:t>
            </w:r>
          </w:p>
        </w:tc>
      </w:tr>
      <w:tr w:rsidR="00A56E23" w:rsidRPr="000F2DBB" w14:paraId="6745FD70" w14:textId="77777777" w:rsidTr="000D1DE7">
        <w:trPr>
          <w:trHeight w:val="422"/>
        </w:trPr>
        <w:tc>
          <w:tcPr>
            <w:tcW w:w="0" w:type="auto"/>
            <w:tcBorders>
              <w:top w:val="single" w:sz="4" w:space="0" w:color="auto"/>
              <w:left w:val="single" w:sz="4" w:space="0" w:color="auto"/>
              <w:bottom w:val="nil"/>
              <w:right w:val="single" w:sz="4" w:space="0" w:color="auto"/>
            </w:tcBorders>
            <w:vAlign w:val="center"/>
            <w:hideMark/>
          </w:tcPr>
          <w:p w14:paraId="26BB205F" w14:textId="77777777" w:rsidR="00A56E23" w:rsidRPr="000F2DBB" w:rsidRDefault="00A56E23"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D</w:t>
            </w:r>
          </w:p>
        </w:tc>
        <w:tc>
          <w:tcPr>
            <w:tcW w:w="1690" w:type="dxa"/>
            <w:tcBorders>
              <w:top w:val="single" w:sz="4" w:space="0" w:color="auto"/>
              <w:left w:val="single" w:sz="4" w:space="0" w:color="auto"/>
              <w:bottom w:val="nil"/>
              <w:right w:val="single" w:sz="4" w:space="0" w:color="auto"/>
            </w:tcBorders>
            <w:vAlign w:val="center"/>
            <w:hideMark/>
          </w:tcPr>
          <w:p w14:paraId="73D5AC75" w14:textId="77777777" w:rsidR="00A56E23"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 xml:space="preserve">65 – 74 </w:t>
            </w:r>
            <w:r w:rsidR="00A56E23" w:rsidRPr="000F2DBB">
              <w:rPr>
                <w:rFonts w:ascii="Times New Roman" w:eastAsia="Calibri" w:hAnsi="Times New Roman" w:cs="Times New Roman"/>
              </w:rPr>
              <w:t xml:space="preserve"> </w:t>
            </w:r>
          </w:p>
        </w:tc>
      </w:tr>
      <w:tr w:rsidR="00A56E23" w:rsidRPr="000F2DBB" w14:paraId="080A2B41" w14:textId="77777777" w:rsidTr="000D1DE7">
        <w:trPr>
          <w:trHeight w:val="422"/>
        </w:trPr>
        <w:tc>
          <w:tcPr>
            <w:tcW w:w="0" w:type="auto"/>
            <w:tcBorders>
              <w:top w:val="nil"/>
              <w:left w:val="single" w:sz="4" w:space="0" w:color="auto"/>
              <w:bottom w:val="single" w:sz="4" w:space="0" w:color="auto"/>
              <w:right w:val="single" w:sz="4" w:space="0" w:color="auto"/>
            </w:tcBorders>
            <w:vAlign w:val="center"/>
            <w:hideMark/>
          </w:tcPr>
          <w:p w14:paraId="03189220" w14:textId="77777777" w:rsidR="00A56E23" w:rsidRPr="000F2DBB" w:rsidRDefault="00A56E23"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F</w:t>
            </w:r>
          </w:p>
        </w:tc>
        <w:tc>
          <w:tcPr>
            <w:tcW w:w="1690" w:type="dxa"/>
            <w:tcBorders>
              <w:top w:val="nil"/>
              <w:left w:val="single" w:sz="4" w:space="0" w:color="auto"/>
              <w:bottom w:val="single" w:sz="4" w:space="0" w:color="auto"/>
              <w:right w:val="single" w:sz="4" w:space="0" w:color="auto"/>
            </w:tcBorders>
            <w:vAlign w:val="center"/>
            <w:hideMark/>
          </w:tcPr>
          <w:p w14:paraId="60AA8055" w14:textId="77777777" w:rsidR="00A56E23" w:rsidRPr="000F2DBB" w:rsidRDefault="000D1DE7" w:rsidP="00804946">
            <w:pPr>
              <w:spacing w:before="60" w:after="60"/>
              <w:jc w:val="center"/>
              <w:rPr>
                <w:rFonts w:ascii="Times New Roman" w:eastAsia="Calibri" w:hAnsi="Times New Roman" w:cs="Times New Roman"/>
              </w:rPr>
            </w:pPr>
            <w:r w:rsidRPr="000F2DBB">
              <w:rPr>
                <w:rFonts w:ascii="Times New Roman" w:eastAsia="Calibri" w:hAnsi="Times New Roman" w:cs="Times New Roman"/>
              </w:rPr>
              <w:t>64</w:t>
            </w:r>
            <w:r w:rsidR="00A56E23" w:rsidRPr="000F2DBB">
              <w:rPr>
                <w:rFonts w:ascii="Times New Roman" w:eastAsia="Calibri" w:hAnsi="Times New Roman" w:cs="Times New Roman"/>
              </w:rPr>
              <w:t xml:space="preserve"> &amp; below </w:t>
            </w:r>
          </w:p>
        </w:tc>
      </w:tr>
    </w:tbl>
    <w:p w14:paraId="092A1616" w14:textId="77777777" w:rsidR="00D062BB" w:rsidRPr="000F2DBB" w:rsidRDefault="00D062BB" w:rsidP="00D062BB">
      <w:pPr>
        <w:rPr>
          <w:rFonts w:ascii="Times New Roman" w:hAnsi="Times New Roman" w:cs="Times New Roman"/>
        </w:rPr>
        <w:sectPr w:rsidR="00D062BB" w:rsidRPr="000F2DBB" w:rsidSect="000D1DE7">
          <w:type w:val="continuous"/>
          <w:pgSz w:w="12240" w:h="15840"/>
          <w:pgMar w:top="1080" w:right="900" w:bottom="720" w:left="940" w:header="720" w:footer="720" w:gutter="0"/>
          <w:cols w:num="2" w:space="720"/>
        </w:sectPr>
      </w:pPr>
    </w:p>
    <w:p w14:paraId="2E9E09AF" w14:textId="6ABA5E53" w:rsidR="00C65E7F" w:rsidRPr="000F2DBB" w:rsidRDefault="00C65E7F" w:rsidP="00C65E7F">
      <w:pPr>
        <w:pStyle w:val="Heading1"/>
        <w:rPr>
          <w:rFonts w:eastAsia="Arial" w:cs="Times New Roman"/>
          <w:sz w:val="22"/>
          <w:szCs w:val="22"/>
        </w:rPr>
      </w:pPr>
      <w:r w:rsidRPr="000F2DBB">
        <w:rPr>
          <w:rFonts w:eastAsia="Arial" w:cs="Times New Roman"/>
          <w:sz w:val="22"/>
          <w:szCs w:val="22"/>
        </w:rPr>
        <w:t xml:space="preserve">Online Resources </w:t>
      </w:r>
    </w:p>
    <w:p w14:paraId="11E3DE25" w14:textId="40CD032F" w:rsidR="00D0212F" w:rsidRPr="000F2DBB" w:rsidRDefault="00D0212F" w:rsidP="00D0212F">
      <w:pPr>
        <w:pStyle w:val="xxmsonormal"/>
        <w:spacing w:after="240"/>
        <w:rPr>
          <w:rFonts w:ascii="Times New Roman" w:hAnsi="Times New Roman" w:cs="Times New Roman"/>
        </w:rPr>
      </w:pPr>
      <w:r w:rsidRPr="000F2DBB">
        <w:rPr>
          <w:rFonts w:ascii="Times New Roman" w:hAnsi="Times New Roman" w:cs="Times New Roman"/>
        </w:rPr>
        <w:t xml:space="preserve">PBA uses the Canvas Learning Management System (LMS) for most of our course resources. To access Canvas, log into </w:t>
      </w:r>
      <w:hyperlink r:id="rId13" w:history="1">
        <w:r w:rsidRPr="000F2DBB">
          <w:rPr>
            <w:rStyle w:val="Hyperlink"/>
            <w:rFonts w:ascii="Times New Roman" w:hAnsi="Times New Roman" w:cs="Times New Roman"/>
          </w:rPr>
          <w:t>myPBA</w:t>
        </w:r>
      </w:hyperlink>
      <w:r w:rsidRPr="000F2DBB">
        <w:rPr>
          <w:rFonts w:ascii="Times New Roman" w:hAnsi="Times New Roman" w:cs="Times New Roman"/>
        </w:rPr>
        <w:t xml:space="preserve"> and click </w:t>
      </w:r>
      <w:hyperlink r:id="rId14" w:history="1">
        <w:r w:rsidRPr="000F2DBB">
          <w:rPr>
            <w:rStyle w:val="Hyperlink"/>
            <w:rFonts w:ascii="Times New Roman" w:hAnsi="Times New Roman" w:cs="Times New Roman"/>
          </w:rPr>
          <w:t>Canvas</w:t>
        </w:r>
      </w:hyperlink>
      <w:r w:rsidRPr="000F2DBB">
        <w:rPr>
          <w:rStyle w:val="xxmsohyperlink"/>
          <w:rFonts w:ascii="Times New Roman" w:hAnsi="Times New Roman" w:cs="Times New Roman"/>
        </w:rPr>
        <w:t xml:space="preserve"> </w:t>
      </w:r>
      <w:r w:rsidRPr="000F2DBB">
        <w:rPr>
          <w:rFonts w:ascii="Times New Roman" w:hAnsi="Times New Roman" w:cs="Times New Roman"/>
        </w:rPr>
        <w:t xml:space="preserve">under </w:t>
      </w:r>
      <w:r w:rsidRPr="000F2DBB">
        <w:rPr>
          <w:rFonts w:ascii="Times New Roman" w:hAnsi="Times New Roman" w:cs="Times New Roman"/>
          <w:b/>
          <w:bCs/>
        </w:rPr>
        <w:t>Quick Links</w:t>
      </w:r>
      <w:r w:rsidRPr="000F2DBB">
        <w:rPr>
          <w:rFonts w:ascii="Times New Roman" w:hAnsi="Times New Roman" w:cs="Times New Roman"/>
        </w:rPr>
        <w:t xml:space="preserve"> on the left side. If </w:t>
      </w:r>
      <w:proofErr w:type="spellStart"/>
      <w:r w:rsidRPr="000F2DBB">
        <w:rPr>
          <w:rFonts w:ascii="Times New Roman" w:hAnsi="Times New Roman" w:cs="Times New Roman"/>
        </w:rPr>
        <w:t>myPBA</w:t>
      </w:r>
      <w:proofErr w:type="spellEnd"/>
      <w:r w:rsidRPr="000F2DBB">
        <w:rPr>
          <w:rFonts w:ascii="Times New Roman" w:hAnsi="Times New Roman" w:cs="Times New Roman"/>
        </w:rPr>
        <w:t xml:space="preserve"> is down, you may access Canvas by visiting </w:t>
      </w:r>
      <w:hyperlink r:id="rId15" w:history="1">
        <w:r w:rsidRPr="000F2DBB">
          <w:rPr>
            <w:rStyle w:val="Hyperlink"/>
            <w:rFonts w:ascii="Times New Roman" w:hAnsi="Times New Roman" w:cs="Times New Roman"/>
          </w:rPr>
          <w:t>canvas.pba.edu</w:t>
        </w:r>
      </w:hyperlink>
      <w:r w:rsidRPr="000F2DBB">
        <w:rPr>
          <w:rFonts w:ascii="Times New Roman" w:hAnsi="Times New Roman" w:cs="Times New Roman"/>
        </w:rPr>
        <w:t xml:space="preserve"> and logging in with your PBA username and password. You may also access Canvas by downloading the Canvas</w:t>
      </w:r>
      <w:r w:rsidRPr="000F2DBB">
        <w:rPr>
          <w:rFonts w:ascii="Times New Roman" w:hAnsi="Times New Roman" w:cs="Times New Roman"/>
          <w:i/>
          <w:iCs/>
        </w:rPr>
        <w:t xml:space="preserve"> </w:t>
      </w:r>
      <w:r w:rsidRPr="000F2DBB">
        <w:rPr>
          <w:rFonts w:ascii="Times New Roman" w:hAnsi="Times New Roman" w:cs="Times New Roman"/>
        </w:rPr>
        <w:t xml:space="preserve">Student app from the store on any mobile device. For 24/7 assistance with Canvas, call Canvas Support at 1-844-766-9909 or chat live online. Click </w:t>
      </w:r>
      <w:r w:rsidRPr="000F2DBB">
        <w:rPr>
          <w:rFonts w:ascii="Times New Roman" w:hAnsi="Times New Roman" w:cs="Times New Roman"/>
          <w:b/>
          <w:bCs/>
        </w:rPr>
        <w:t xml:space="preserve">Help </w:t>
      </w:r>
      <w:r w:rsidRPr="000F2DBB">
        <w:rPr>
          <w:rFonts w:ascii="Times New Roman" w:hAnsi="Times New Roman" w:cs="Times New Roman"/>
        </w:rPr>
        <w:t xml:space="preserve">in the blue navigation menu in Canvas for other resources. You may also contact PBA’s eLearning Department by emailing </w:t>
      </w:r>
      <w:hyperlink r:id="rId16" w:history="1">
        <w:r w:rsidRPr="000F2DBB">
          <w:rPr>
            <w:rStyle w:val="Hyperlink"/>
            <w:rFonts w:ascii="Times New Roman" w:hAnsi="Times New Roman" w:cs="Times New Roman"/>
          </w:rPr>
          <w:t>onlinehelp@pba.edu</w:t>
        </w:r>
      </w:hyperlink>
      <w:r w:rsidRPr="000F2DBB">
        <w:rPr>
          <w:rFonts w:ascii="Times New Roman" w:hAnsi="Times New Roman" w:cs="Times New Roman"/>
        </w:rPr>
        <w:t xml:space="preserve">, calling 561-803-2652, or visiting our offices at 1301 S. Olive Avenue. Our office hours are Monday–Friday, 8 am–5 pm. To reset your PBA password, use the </w:t>
      </w:r>
      <w:hyperlink r:id="rId17" w:history="1">
        <w:r w:rsidRPr="000F2DBB">
          <w:rPr>
            <w:rStyle w:val="Hyperlink"/>
            <w:rFonts w:ascii="Times New Roman" w:hAnsi="Times New Roman" w:cs="Times New Roman"/>
          </w:rPr>
          <w:t>Password Reset</w:t>
        </w:r>
      </w:hyperlink>
      <w:r w:rsidRPr="000F2DBB">
        <w:rPr>
          <w:rFonts w:ascii="Times New Roman" w:hAnsi="Times New Roman" w:cs="Times New Roman"/>
        </w:rPr>
        <w:t xml:space="preserve"> </w:t>
      </w:r>
      <w:r w:rsidRPr="000F2DBB">
        <w:rPr>
          <w:rFonts w:ascii="Times New Roman" w:hAnsi="Times New Roman" w:cs="Times New Roman"/>
          <w:b/>
          <w:bCs/>
        </w:rPr>
        <w:t>Quick Link</w:t>
      </w:r>
      <w:r w:rsidRPr="000F2DBB">
        <w:rPr>
          <w:rFonts w:ascii="Times New Roman" w:hAnsi="Times New Roman" w:cs="Times New Roman"/>
        </w:rPr>
        <w:t xml:space="preserve"> on </w:t>
      </w:r>
      <w:proofErr w:type="spellStart"/>
      <w:r w:rsidRPr="000F2DBB">
        <w:rPr>
          <w:rFonts w:ascii="Times New Roman" w:hAnsi="Times New Roman" w:cs="Times New Roman"/>
        </w:rPr>
        <w:t>myPBA</w:t>
      </w:r>
      <w:proofErr w:type="spellEnd"/>
      <w:r w:rsidRPr="000F2DBB">
        <w:rPr>
          <w:rFonts w:ascii="Times New Roman" w:hAnsi="Times New Roman" w:cs="Times New Roman"/>
        </w:rPr>
        <w:t xml:space="preserve">. For assistance with resetting your password, call the PBA Help Desk at 561-803-2027 (choose option 1, then option 1 to speak to someone) or email </w:t>
      </w:r>
      <w:hyperlink r:id="rId18" w:history="1">
        <w:r w:rsidRPr="000F2DBB">
          <w:rPr>
            <w:rStyle w:val="Hyperlink"/>
            <w:rFonts w:ascii="Times New Roman" w:hAnsi="Times New Roman" w:cs="Times New Roman"/>
          </w:rPr>
          <w:t>Help_Desk@pba.edu</w:t>
        </w:r>
      </w:hyperlink>
      <w:r w:rsidRPr="000F2DBB">
        <w:rPr>
          <w:rFonts w:ascii="Times New Roman" w:hAnsi="Times New Roman" w:cs="Times New Roman"/>
        </w:rPr>
        <w:t xml:space="preserve">. For other resources available at PBA, such as </w:t>
      </w:r>
      <w:proofErr w:type="spellStart"/>
      <w:r w:rsidRPr="000F2DBB">
        <w:rPr>
          <w:rFonts w:ascii="Times New Roman" w:hAnsi="Times New Roman" w:cs="Times New Roman"/>
        </w:rPr>
        <w:t>myPBA</w:t>
      </w:r>
      <w:proofErr w:type="spellEnd"/>
      <w:r w:rsidRPr="000F2DBB">
        <w:rPr>
          <w:rFonts w:ascii="Times New Roman" w:hAnsi="Times New Roman" w:cs="Times New Roman"/>
        </w:rPr>
        <w:t xml:space="preserve">, the Warren Library, Academic Writing Excellence center, tutoring, and academic support, click </w:t>
      </w:r>
      <w:r w:rsidRPr="000F2DBB">
        <w:rPr>
          <w:rFonts w:ascii="Times New Roman" w:hAnsi="Times New Roman" w:cs="Times New Roman"/>
          <w:b/>
          <w:bCs/>
        </w:rPr>
        <w:t>Student Resources</w:t>
      </w:r>
      <w:r w:rsidRPr="000F2DBB">
        <w:rPr>
          <w:rFonts w:ascii="Times New Roman" w:hAnsi="Times New Roman" w:cs="Times New Roman"/>
        </w:rPr>
        <w:t xml:space="preserve"> in your Canvas course navigation. </w:t>
      </w:r>
    </w:p>
    <w:p w14:paraId="647056D9" w14:textId="77777777" w:rsidR="00FF1400" w:rsidRPr="000F2DBB" w:rsidRDefault="00FF1400" w:rsidP="007C0790">
      <w:pPr>
        <w:pStyle w:val="Heading1"/>
        <w:rPr>
          <w:rFonts w:cs="Times New Roman"/>
          <w:sz w:val="22"/>
          <w:szCs w:val="22"/>
        </w:rPr>
      </w:pPr>
      <w:r w:rsidRPr="000F2DBB">
        <w:rPr>
          <w:rFonts w:cs="Times New Roman"/>
          <w:sz w:val="22"/>
          <w:szCs w:val="22"/>
        </w:rPr>
        <w:t>Guidelines for Papers</w:t>
      </w:r>
    </w:p>
    <w:p w14:paraId="44C0A224" w14:textId="77777777" w:rsidR="007C0790" w:rsidRPr="000F2DBB" w:rsidRDefault="007C0790" w:rsidP="007C0790">
      <w:pPr>
        <w:rPr>
          <w:rFonts w:ascii="Times New Roman" w:hAnsi="Times New Roman" w:cs="Times New Roman"/>
        </w:rPr>
      </w:pPr>
      <w:r w:rsidRPr="000F2DBB">
        <w:rPr>
          <w:rFonts w:ascii="Times New Roman" w:hAnsi="Times New Roman" w:cs="Times New Roman"/>
        </w:rPr>
        <w:t>College-level writing is expected for all papers, discussion postings, emails, and other submissions. College-level writing is logical, well organized, and uses correct grammar and spelling. Please proofread your work before submitting it to ensure that it reflects your best effort. Failure to meet minimum writing and formatting requirements will result in a lowering of the overall grade or the assignment may be returned to you as “incomplete.”</w:t>
      </w:r>
    </w:p>
    <w:p w14:paraId="2D191AB8" w14:textId="77777777" w:rsidR="007C0790" w:rsidRPr="000F2DBB" w:rsidRDefault="007C0790" w:rsidP="007C0790">
      <w:pPr>
        <w:rPr>
          <w:rFonts w:ascii="Times New Roman" w:hAnsi="Times New Roman" w:cs="Times New Roman"/>
        </w:rPr>
      </w:pPr>
      <w:r w:rsidRPr="000F2DBB">
        <w:rPr>
          <w:rFonts w:ascii="Times New Roman" w:hAnsi="Times New Roman" w:cs="Times New Roman"/>
        </w:rPr>
        <w:t>You must always avoid plagiarism in every submission, whether a paper, discussion post or essay response on a quiz or exam. Plagiarism is the act of submitting the language or thoughts of another author as one’s own, without receiving authorization from or giving credit to the original author. Because an important part of college work is research, the best way to avoid any hint of plagiarism is to understand how to cite sources. Any words, phrases, facts, or collections of data that do not originate with you and that are not considered common knowledge must be cited, whether you are paraphrasing, summarizing, or quoting.</w:t>
      </w:r>
    </w:p>
    <w:p w14:paraId="3722BDF1" w14:textId="77777777" w:rsidR="00147C47" w:rsidRPr="000F2DBB" w:rsidRDefault="00147C47" w:rsidP="00147C47">
      <w:pPr>
        <w:shd w:val="clear" w:color="auto" w:fill="FFFFFF"/>
        <w:ind w:hanging="14"/>
        <w:rPr>
          <w:rFonts w:ascii="Times New Roman" w:hAnsi="Times New Roman" w:cs="Times New Roman"/>
        </w:rPr>
      </w:pPr>
      <w:r w:rsidRPr="000F2DBB">
        <w:rPr>
          <w:rFonts w:ascii="Times New Roman" w:hAnsi="Times New Roman" w:cs="Times New Roman"/>
          <w:b/>
          <w:bCs/>
        </w:rPr>
        <w:t>APA</w:t>
      </w:r>
      <w:r w:rsidRPr="000F2DBB">
        <w:rPr>
          <w:rFonts w:ascii="Times New Roman" w:hAnsi="Times New Roman" w:cs="Times New Roman"/>
        </w:rPr>
        <w:t xml:space="preserve">: </w:t>
      </w:r>
      <w:r w:rsidRPr="000F2DBB">
        <w:rPr>
          <w:rFonts w:ascii="Times New Roman" w:hAnsi="Times New Roman" w:cs="Times New Roman"/>
          <w:shd w:val="clear" w:color="auto" w:fill="FFFFFF"/>
        </w:rPr>
        <w:t>Submit written work on appropriate paper, on</w:t>
      </w:r>
      <w:r w:rsidR="00B308A0" w:rsidRPr="000F2DBB">
        <w:rPr>
          <w:rFonts w:ascii="Times New Roman" w:hAnsi="Times New Roman" w:cs="Times New Roman"/>
          <w:shd w:val="clear" w:color="auto" w:fill="FFFFFF"/>
        </w:rPr>
        <w:t xml:space="preserve"> </w:t>
      </w:r>
      <w:r w:rsidRPr="000F2DBB">
        <w:rPr>
          <w:rFonts w:ascii="Times New Roman" w:hAnsi="Times New Roman" w:cs="Times New Roman"/>
          <w:shd w:val="clear" w:color="auto" w:fill="FFFFFF"/>
        </w:rPr>
        <w:t xml:space="preserve">time, and typed neatly in APA style unless otherwise specified. The student must prepare the proposed manuscript consistent with the format of </w:t>
      </w:r>
      <w:r w:rsidR="00B308A0" w:rsidRPr="000F2DBB">
        <w:rPr>
          <w:rFonts w:ascii="Times New Roman" w:hAnsi="Times New Roman" w:cs="Times New Roman"/>
          <w:shd w:val="clear" w:color="auto" w:fill="FFFFFF"/>
        </w:rPr>
        <w:t xml:space="preserve">the </w:t>
      </w:r>
      <w:r w:rsidRPr="000F2DBB">
        <w:rPr>
          <w:rFonts w:ascii="Times New Roman" w:hAnsi="Times New Roman" w:cs="Times New Roman"/>
          <w:shd w:val="clear" w:color="auto" w:fill="FFFFFF"/>
        </w:rPr>
        <w:t xml:space="preserve">Publication Manual of the American Psychological Association (7th ed.), hereafter referred to as the APA manual.  All papers should be submitted according to the APA 7 Student Paper Version.  In general, this means that the paper must have the components of a title page, abstract, table of contents, table of figures (if any), body with headings and subheadings, reference list, and Appendixes unless directed otherwise by your instructor. The font is recommended to be </w:t>
      </w:r>
      <w:proofErr w:type="gramStart"/>
      <w:r w:rsidRPr="000F2DBB">
        <w:rPr>
          <w:rFonts w:ascii="Times New Roman" w:hAnsi="Times New Roman" w:cs="Times New Roman"/>
          <w:shd w:val="clear" w:color="auto" w:fill="FFFFFF"/>
        </w:rPr>
        <w:t>12 point</w:t>
      </w:r>
      <w:proofErr w:type="gramEnd"/>
      <w:r w:rsidRPr="000F2DBB">
        <w:rPr>
          <w:rFonts w:ascii="Times New Roman" w:hAnsi="Times New Roman" w:cs="Times New Roman"/>
          <w:shd w:val="clear" w:color="auto" w:fill="FFFFFF"/>
        </w:rPr>
        <w:t xml:space="preserve"> Times New Roman. The paper should be double</w:t>
      </w:r>
      <w:r w:rsidR="00B308A0" w:rsidRPr="000F2DBB">
        <w:rPr>
          <w:rFonts w:ascii="Times New Roman" w:hAnsi="Times New Roman" w:cs="Times New Roman"/>
          <w:shd w:val="clear" w:color="auto" w:fill="FFFFFF"/>
        </w:rPr>
        <w:t>-</w:t>
      </w:r>
      <w:r w:rsidRPr="000F2DBB">
        <w:rPr>
          <w:rFonts w:ascii="Times New Roman" w:hAnsi="Times New Roman" w:cs="Times New Roman"/>
          <w:shd w:val="clear" w:color="auto" w:fill="FFFFFF"/>
        </w:rPr>
        <w:t xml:space="preserve">spaced. Margins on all pages should be as follows: left, right, top </w:t>
      </w:r>
      <w:r w:rsidRPr="000F2DBB">
        <w:rPr>
          <w:rFonts w:ascii="Times New Roman" w:hAnsi="Times New Roman" w:cs="Times New Roman"/>
          <w:shd w:val="clear" w:color="auto" w:fill="FFFFFF"/>
        </w:rPr>
        <w:lastRenderedPageBreak/>
        <w:t>and bottom 1”. The student must adhere to standard rules of grammar and punctuation, most of which are given in the APA manual.</w:t>
      </w:r>
    </w:p>
    <w:p w14:paraId="4ADD89C3" w14:textId="77777777" w:rsidR="00147C47" w:rsidRPr="000F2DBB" w:rsidRDefault="00147C47" w:rsidP="00147C47">
      <w:pPr>
        <w:pStyle w:val="Heading2"/>
        <w:rPr>
          <w:rFonts w:cs="Times New Roman"/>
          <w:sz w:val="22"/>
          <w:szCs w:val="22"/>
        </w:rPr>
      </w:pPr>
      <w:r w:rsidRPr="000F2DBB">
        <w:rPr>
          <w:rFonts w:cs="Times New Roman"/>
          <w:sz w:val="22"/>
          <w:szCs w:val="22"/>
        </w:rPr>
        <w:t xml:space="preserve">Internet searches - “BE VERY CAREFUL” </w:t>
      </w:r>
    </w:p>
    <w:p w14:paraId="2FFAD50F" w14:textId="7E49CE55" w:rsidR="00147C47" w:rsidRDefault="00147C47" w:rsidP="00147C47">
      <w:pPr>
        <w:ind w:left="-5"/>
        <w:rPr>
          <w:rFonts w:ascii="Times New Roman" w:hAnsi="Times New Roman" w:cs="Times New Roman"/>
        </w:rPr>
      </w:pPr>
      <w:r w:rsidRPr="000F2DBB">
        <w:rPr>
          <w:rFonts w:ascii="Times New Roman" w:hAnsi="Times New Roman" w:cs="Times New Roman"/>
        </w:rPr>
        <w:t>The ongoing explosion of information available from the world-wide</w:t>
      </w:r>
      <w:r w:rsidR="00B308A0" w:rsidRPr="000F2DBB">
        <w:rPr>
          <w:rFonts w:ascii="Times New Roman" w:hAnsi="Times New Roman" w:cs="Times New Roman"/>
        </w:rPr>
        <w:t>-</w:t>
      </w:r>
      <w:r w:rsidRPr="000F2DBB">
        <w:rPr>
          <w:rFonts w:ascii="Times New Roman" w:hAnsi="Times New Roman" w:cs="Times New Roman"/>
        </w:rPr>
        <w:t xml:space="preserve">web makes your internet searches quite fruitful. Many of these searches are biased by the economic, political, and largely unregulated nature of internet information. Also, many non-scholarly (i.e. Wikipedia) or even unethical results will appear on these searches. Anyone can create information and display </w:t>
      </w:r>
      <w:r w:rsidR="00B308A0" w:rsidRPr="000F2DBB">
        <w:rPr>
          <w:rFonts w:ascii="Times New Roman" w:hAnsi="Times New Roman" w:cs="Times New Roman"/>
        </w:rPr>
        <w:t xml:space="preserve">it </w:t>
      </w:r>
      <w:r w:rsidRPr="000F2DBB">
        <w:rPr>
          <w:rFonts w:ascii="Times New Roman" w:hAnsi="Times New Roman" w:cs="Times New Roman"/>
        </w:rPr>
        <w:t xml:space="preserve">on the internet with regard to ethics; therefore, you must develop </w:t>
      </w:r>
      <w:r w:rsidR="00B308A0" w:rsidRPr="000F2DBB">
        <w:rPr>
          <w:rFonts w:ascii="Times New Roman" w:hAnsi="Times New Roman" w:cs="Times New Roman"/>
        </w:rPr>
        <w:t xml:space="preserve">the </w:t>
      </w:r>
      <w:r w:rsidRPr="000F2DBB">
        <w:rPr>
          <w:rFonts w:ascii="Times New Roman" w:hAnsi="Times New Roman" w:cs="Times New Roman"/>
        </w:rPr>
        <w:t xml:space="preserve">critical judgment that evaluates such. </w:t>
      </w:r>
    </w:p>
    <w:p w14:paraId="660E30A9" w14:textId="77777777" w:rsidR="009F4070" w:rsidRPr="009F4070" w:rsidRDefault="009F4070" w:rsidP="009F4070">
      <w:pPr>
        <w:rPr>
          <w:rFonts w:ascii="Times New Roman" w:eastAsia="Times New Roman" w:hAnsi="Times New Roman" w:cs="Times New Roman"/>
          <w:color w:val="000000"/>
        </w:rPr>
      </w:pPr>
      <w:bookmarkStart w:id="2" w:name="_GoBack"/>
      <w:r w:rsidRPr="009F4070">
        <w:rPr>
          <w:rFonts w:ascii="Times New Roman" w:eastAsia="Times New Roman" w:hAnsi="Times New Roman" w:cs="Times New Roman"/>
          <w:b/>
          <w:bCs/>
          <w:color w:val="000000"/>
        </w:rPr>
        <w:t>Academic Writing Excellence </w:t>
      </w:r>
    </w:p>
    <w:p w14:paraId="496DA3C1" w14:textId="77777777" w:rsidR="009F4070" w:rsidRPr="009F4070" w:rsidRDefault="009F4070" w:rsidP="009F4070">
      <w:pPr>
        <w:rPr>
          <w:rFonts w:ascii="Times New Roman" w:eastAsia="Times New Roman" w:hAnsi="Times New Roman" w:cs="Times New Roman"/>
          <w:color w:val="000000"/>
        </w:rPr>
      </w:pPr>
      <w:r w:rsidRPr="009F4070">
        <w:rPr>
          <w:rFonts w:ascii="Times New Roman" w:eastAsia="Times New Roman" w:hAnsi="Times New Roman" w:cs="Times New Roman"/>
          <w:color w:val="000000"/>
        </w:rPr>
        <w:t>Located in the Warren Library, Academic Writing Excellence offers a wide range of services to undergraduate students, graduate students, and faculty. We exist to help emerging and skilled writers during any point of the writing process (brainstorming, outlining, drafting, revising, proofreading) and we are available to assist with a variety of writing projects. Coaches aim to help writers understand assignments, generate ideas, flesh out weak/biased arguments, address patterns of error in sentence structure, revise grammar/mechanics and documentation format (including MLA, APA, and Turabian), and share proven proofreading strategies. Please visit </w:t>
      </w:r>
      <w:hyperlink r:id="rId19" w:tgtFrame="_blank" w:tooltip="https://www.pba.edu/academics/undergrad/awe/index.html" w:history="1">
        <w:r w:rsidRPr="009F4070">
          <w:rPr>
            <w:rStyle w:val="Hyperlink"/>
            <w:rFonts w:ascii="Times New Roman" w:eastAsia="Times New Roman" w:hAnsi="Times New Roman" w:cs="Times New Roman"/>
          </w:rPr>
          <w:t>go.pba.edu/</w:t>
        </w:r>
        <w:r w:rsidRPr="009F4070">
          <w:rPr>
            <w:rStyle w:val="markaqpdl4dv5"/>
            <w:rFonts w:ascii="Times New Roman" w:eastAsia="Times New Roman" w:hAnsi="Times New Roman" w:cs="Times New Roman"/>
            <w:color w:val="0000FF"/>
            <w:u w:val="single"/>
          </w:rPr>
          <w:t>awe</w:t>
        </w:r>
      </w:hyperlink>
      <w:r w:rsidRPr="009F4070">
        <w:rPr>
          <w:rFonts w:ascii="Times New Roman" w:eastAsia="Times New Roman" w:hAnsi="Times New Roman" w:cs="Times New Roman"/>
          <w:color w:val="000000"/>
        </w:rPr>
        <w:t> or contact </w:t>
      </w:r>
      <w:hyperlink r:id="rId20" w:history="1">
        <w:r w:rsidRPr="009F4070">
          <w:rPr>
            <w:rStyle w:val="Hyperlink"/>
            <w:rFonts w:ascii="Times New Roman" w:eastAsia="Times New Roman" w:hAnsi="Times New Roman" w:cs="Times New Roman"/>
          </w:rPr>
          <w:t>awe@pba.edu</w:t>
        </w:r>
      </w:hyperlink>
      <w:r w:rsidRPr="009F4070">
        <w:rPr>
          <w:rFonts w:ascii="Times New Roman" w:eastAsia="Times New Roman" w:hAnsi="Times New Roman" w:cs="Times New Roman"/>
          <w:color w:val="000000"/>
        </w:rPr>
        <w:t xml:space="preserve"> for more information about appointments, in-person and online availability, and writing resources.</w:t>
      </w:r>
    </w:p>
    <w:bookmarkEnd w:id="2"/>
    <w:p w14:paraId="5F45233C" w14:textId="77777777" w:rsidR="007C0790" w:rsidRPr="000F2DBB" w:rsidRDefault="007C0790" w:rsidP="007C0790">
      <w:pPr>
        <w:pStyle w:val="Heading1"/>
        <w:spacing w:after="200"/>
        <w:rPr>
          <w:rFonts w:cs="Times New Roman"/>
          <w:sz w:val="22"/>
          <w:szCs w:val="22"/>
        </w:rPr>
      </w:pPr>
      <w:r w:rsidRPr="000F2DBB">
        <w:rPr>
          <w:rFonts w:cs="Times New Roman"/>
          <w:sz w:val="22"/>
          <w:szCs w:val="22"/>
        </w:rPr>
        <w:t>Additional Policies</w:t>
      </w:r>
    </w:p>
    <w:p w14:paraId="7A659CB8" w14:textId="77777777" w:rsidR="000B6F82" w:rsidRPr="000F2DBB" w:rsidRDefault="000B6F82" w:rsidP="000B6F82">
      <w:pPr>
        <w:pStyle w:val="Heading2"/>
        <w:rPr>
          <w:rFonts w:cs="Times New Roman"/>
          <w:sz w:val="22"/>
          <w:szCs w:val="22"/>
        </w:rPr>
      </w:pPr>
      <w:r w:rsidRPr="000F2DBB">
        <w:rPr>
          <w:rFonts w:cs="Times New Roman"/>
          <w:sz w:val="22"/>
          <w:szCs w:val="22"/>
        </w:rPr>
        <w:t>Attendance</w:t>
      </w:r>
    </w:p>
    <w:p w14:paraId="273A3C93" w14:textId="77777777" w:rsidR="000B6F82" w:rsidRPr="000F2DBB" w:rsidRDefault="000B6F82" w:rsidP="000B6F82">
      <w:pPr>
        <w:rPr>
          <w:rFonts w:ascii="Times New Roman" w:hAnsi="Times New Roman" w:cs="Times New Roman"/>
        </w:rPr>
      </w:pPr>
      <w:r w:rsidRPr="000F2DBB">
        <w:rPr>
          <w:rFonts w:ascii="Times New Roman" w:hAnsi="Times New Roman" w:cs="Times New Roman"/>
        </w:rPr>
        <w:t>Attendance is required. An unexcused absence will result in a 2-point reduction of the final grade. Two unexcused absences will result in a 4-point reduction of the final grade. Three unexcused absences will result in a 6-point reduction of the final grade and so forth. All absences from class must be reported via email to Professor. Quizzes, assignments, and discussions must be completed within one week from absence. An excused absence is allowed with a doctor’s note</w:t>
      </w:r>
      <w:r w:rsidR="00D12352" w:rsidRPr="000F2DBB">
        <w:rPr>
          <w:rFonts w:ascii="Times New Roman" w:hAnsi="Times New Roman" w:cs="Times New Roman"/>
        </w:rPr>
        <w:t xml:space="preserve"> and must be</w:t>
      </w:r>
      <w:r w:rsidR="008D17B7" w:rsidRPr="000F2DBB">
        <w:rPr>
          <w:rFonts w:ascii="Times New Roman" w:hAnsi="Times New Roman" w:cs="Times New Roman"/>
        </w:rPr>
        <w:t xml:space="preserve"> emailed to Professor</w:t>
      </w:r>
      <w:r w:rsidRPr="000F2DBB">
        <w:rPr>
          <w:rFonts w:ascii="Times New Roman" w:hAnsi="Times New Roman" w:cs="Times New Roman"/>
        </w:rPr>
        <w:t xml:space="preserve">. </w:t>
      </w:r>
    </w:p>
    <w:p w14:paraId="0032A574" w14:textId="77777777" w:rsidR="000B6F82" w:rsidRPr="000F2DBB" w:rsidRDefault="000B6F82" w:rsidP="000B6F82">
      <w:pPr>
        <w:rPr>
          <w:rFonts w:ascii="Times New Roman" w:hAnsi="Times New Roman" w:cs="Times New Roman"/>
        </w:rPr>
      </w:pPr>
      <w:r w:rsidRPr="000F2DBB">
        <w:rPr>
          <w:rFonts w:ascii="Times New Roman" w:hAnsi="Times New Roman" w:cs="Times New Roman"/>
        </w:rPr>
        <w:t xml:space="preserve">Late to class: 2 </w:t>
      </w:r>
      <w:proofErr w:type="spellStart"/>
      <w:r w:rsidRPr="000F2DBB">
        <w:rPr>
          <w:rFonts w:ascii="Times New Roman" w:hAnsi="Times New Roman" w:cs="Times New Roman"/>
        </w:rPr>
        <w:t>tardies</w:t>
      </w:r>
      <w:proofErr w:type="spellEnd"/>
      <w:r w:rsidRPr="000F2DBB">
        <w:rPr>
          <w:rFonts w:ascii="Times New Roman" w:hAnsi="Times New Roman" w:cs="Times New Roman"/>
        </w:rPr>
        <w:t xml:space="preserve"> = 1 unexcused absence (2-point deduction off the final grade). 3 </w:t>
      </w:r>
      <w:proofErr w:type="spellStart"/>
      <w:r w:rsidRPr="000F2DBB">
        <w:rPr>
          <w:rFonts w:ascii="Times New Roman" w:hAnsi="Times New Roman" w:cs="Times New Roman"/>
        </w:rPr>
        <w:t>tardies</w:t>
      </w:r>
      <w:proofErr w:type="spellEnd"/>
      <w:r w:rsidRPr="000F2DBB">
        <w:rPr>
          <w:rFonts w:ascii="Times New Roman" w:hAnsi="Times New Roman" w:cs="Times New Roman"/>
        </w:rPr>
        <w:t xml:space="preserve"> = 2 unexcused absences (4-point reduction off final grade). Greater than 3 </w:t>
      </w:r>
      <w:proofErr w:type="spellStart"/>
      <w:r w:rsidRPr="000F2DBB">
        <w:rPr>
          <w:rFonts w:ascii="Times New Roman" w:hAnsi="Times New Roman" w:cs="Times New Roman"/>
        </w:rPr>
        <w:t>tardies</w:t>
      </w:r>
      <w:proofErr w:type="spellEnd"/>
      <w:r w:rsidRPr="000F2DBB">
        <w:rPr>
          <w:rFonts w:ascii="Times New Roman" w:hAnsi="Times New Roman" w:cs="Times New Roman"/>
        </w:rPr>
        <w:t xml:space="preserve"> = (6-point reduction off final grade).</w:t>
      </w:r>
    </w:p>
    <w:p w14:paraId="0CE81C25" w14:textId="77777777" w:rsidR="000B6F82" w:rsidRPr="000F2DBB" w:rsidRDefault="000B6F82" w:rsidP="000B6F82">
      <w:pPr>
        <w:pStyle w:val="Heading2"/>
        <w:rPr>
          <w:rFonts w:cs="Times New Roman"/>
          <w:sz w:val="22"/>
          <w:szCs w:val="22"/>
        </w:rPr>
      </w:pPr>
      <w:r w:rsidRPr="000F2DBB">
        <w:rPr>
          <w:rFonts w:cs="Times New Roman"/>
          <w:sz w:val="22"/>
          <w:szCs w:val="22"/>
        </w:rPr>
        <w:t>Class Participation</w:t>
      </w:r>
    </w:p>
    <w:p w14:paraId="3F8C6A2B" w14:textId="77777777" w:rsidR="000B6F82" w:rsidRPr="000F2DBB" w:rsidRDefault="000B6F82" w:rsidP="000B6F82">
      <w:pPr>
        <w:rPr>
          <w:rFonts w:ascii="Times New Roman" w:hAnsi="Times New Roman" w:cs="Times New Roman"/>
        </w:rPr>
      </w:pPr>
      <w:r w:rsidRPr="000F2DBB">
        <w:rPr>
          <w:rFonts w:ascii="Times New Roman" w:hAnsi="Times New Roman" w:cs="Times New Roman"/>
        </w:rPr>
        <w:t xml:space="preserve">This course is taught in an open discussion style. All students are expected to be prepared and participate in class discussions. Students will have the opportunity to sign up to participate in weekly devotionals. Each member of the class will be asked to share with the class over the course of the semester. </w:t>
      </w:r>
    </w:p>
    <w:p w14:paraId="08D1CC57" w14:textId="77777777" w:rsidR="00FF1400" w:rsidRPr="000F2DBB" w:rsidRDefault="00FF1400" w:rsidP="007C0790">
      <w:pPr>
        <w:pStyle w:val="Heading2"/>
        <w:rPr>
          <w:rFonts w:cs="Times New Roman"/>
          <w:sz w:val="22"/>
          <w:szCs w:val="22"/>
        </w:rPr>
      </w:pPr>
      <w:r w:rsidRPr="000F2DBB">
        <w:rPr>
          <w:rFonts w:cs="Times New Roman"/>
          <w:sz w:val="22"/>
          <w:szCs w:val="22"/>
        </w:rPr>
        <w:t>Academic Integrity</w:t>
      </w:r>
    </w:p>
    <w:p w14:paraId="7398DB7A" w14:textId="77777777" w:rsidR="007C0790" w:rsidRPr="000F2DBB" w:rsidRDefault="007C0790" w:rsidP="007C0790">
      <w:pPr>
        <w:rPr>
          <w:rFonts w:ascii="Times New Roman" w:hAnsi="Times New Roman" w:cs="Times New Roman"/>
        </w:rPr>
      </w:pPr>
      <w:r w:rsidRPr="000F2DBB">
        <w:rPr>
          <w:rFonts w:ascii="Times New Roman" w:hAnsi="Times New Roman" w:cs="Times New Roman"/>
        </w:rPr>
        <w:t xml:space="preserve">All students will fulfill the expectation of being academically honest in all their assignments. This means that students will do their own work as they read, write, research, and prepare projects. When working on a group project, each team member will accomplish the assigned work to the best of his or her ability. </w:t>
      </w:r>
    </w:p>
    <w:p w14:paraId="4A28C829" w14:textId="77777777" w:rsidR="007C0790" w:rsidRPr="000F2DBB" w:rsidRDefault="007C0790" w:rsidP="007C0790">
      <w:pPr>
        <w:rPr>
          <w:rFonts w:ascii="Times New Roman" w:hAnsi="Times New Roman" w:cs="Times New Roman"/>
        </w:rPr>
      </w:pPr>
      <w:r w:rsidRPr="000F2DBB">
        <w:rPr>
          <w:rFonts w:ascii="Times New Roman" w:hAnsi="Times New Roman" w:cs="Times New Roman"/>
        </w:rPr>
        <w:t>Academic dishonesty includes, but is not limited to, cheating, plagiarism, fabrication</w:t>
      </w:r>
      <w:r w:rsidR="00B308A0" w:rsidRPr="000F2DBB">
        <w:rPr>
          <w:rFonts w:ascii="Times New Roman" w:hAnsi="Times New Roman" w:cs="Times New Roman"/>
        </w:rPr>
        <w:t>,</w:t>
      </w:r>
      <w:r w:rsidRPr="000F2DBB">
        <w:rPr>
          <w:rFonts w:ascii="Times New Roman" w:hAnsi="Times New Roman" w:cs="Times New Roman"/>
        </w:rPr>
        <w:t xml:space="preserve"> and submission of work, all or any part of which was developed in response to the assignment of another professor or was created by a person other than the student submitting the assignment, or working collaboratively with another student but claiming an individual effort. </w:t>
      </w:r>
    </w:p>
    <w:p w14:paraId="1993BC04" w14:textId="77777777" w:rsidR="007C0790" w:rsidRPr="000F2DBB" w:rsidRDefault="007C0790" w:rsidP="007C0790">
      <w:pPr>
        <w:rPr>
          <w:rFonts w:ascii="Times New Roman" w:hAnsi="Times New Roman" w:cs="Times New Roman"/>
        </w:rPr>
      </w:pPr>
      <w:r w:rsidRPr="000F2DBB">
        <w:rPr>
          <w:rFonts w:ascii="Times New Roman" w:hAnsi="Times New Roman" w:cs="Times New Roman"/>
        </w:rPr>
        <w:lastRenderedPageBreak/>
        <w:t xml:space="preserve">Plagiarism is the act of submitting the language or thoughts of another author as one’s own, without receiving authorization from or giving credit to the original author. An important part of college work is research, and the best way to avoid any hint of plagiarism is to understand how to cite sources. Any words, phrases, facts, or collections of data that do not originate with the student and that are not considered common knowledge must be cited, whether the student is paraphrasing, summarizing, or quoting. </w:t>
      </w:r>
    </w:p>
    <w:p w14:paraId="53A0A73D" w14:textId="77777777" w:rsidR="007C0790" w:rsidRPr="000F2DBB" w:rsidRDefault="007C0790" w:rsidP="007C0790">
      <w:pPr>
        <w:rPr>
          <w:rFonts w:ascii="Times New Roman" w:hAnsi="Times New Roman" w:cs="Times New Roman"/>
          <w:b/>
          <w:color w:val="000000"/>
        </w:rPr>
      </w:pPr>
      <w:r w:rsidRPr="000F2DBB">
        <w:rPr>
          <w:rFonts w:ascii="Times New Roman" w:hAnsi="Times New Roman" w:cs="Times New Roman"/>
        </w:rPr>
        <w:t xml:space="preserve">Upon discovering a plagiarized assignment, an instructor will assign a grade of zero to the assignment. </w:t>
      </w:r>
      <w:r w:rsidR="00B308A0" w:rsidRPr="000F2DBB">
        <w:rPr>
          <w:rFonts w:ascii="Times New Roman" w:hAnsi="Times New Roman" w:cs="Times New Roman"/>
        </w:rPr>
        <w:t>The</w:t>
      </w:r>
      <w:r w:rsidRPr="000F2DBB">
        <w:rPr>
          <w:rFonts w:ascii="Times New Roman" w:hAnsi="Times New Roman" w:cs="Times New Roman"/>
        </w:rPr>
        <w:t xml:space="preserve"> second act of plagiarism will result in failing the class. Your professor will notify the dean of any discovery of plagiarism or academic dishonesty. </w:t>
      </w:r>
    </w:p>
    <w:p w14:paraId="553CBB6E" w14:textId="77777777" w:rsidR="007C0790" w:rsidRPr="000F2DBB" w:rsidRDefault="007C0790" w:rsidP="007C0790">
      <w:pPr>
        <w:pStyle w:val="Heading3"/>
        <w:rPr>
          <w:rFonts w:ascii="Times New Roman" w:hAnsi="Times New Roman" w:cs="Times New Roman"/>
          <w:b/>
          <w:color w:val="auto"/>
          <w:sz w:val="22"/>
          <w:szCs w:val="22"/>
        </w:rPr>
      </w:pPr>
      <w:r w:rsidRPr="000F2DBB">
        <w:rPr>
          <w:rFonts w:ascii="Times New Roman" w:hAnsi="Times New Roman" w:cs="Times New Roman"/>
          <w:b/>
          <w:color w:val="auto"/>
          <w:sz w:val="22"/>
          <w:szCs w:val="22"/>
        </w:rPr>
        <w:t>Penalties for Academic Dishonesty</w:t>
      </w:r>
      <w:r w:rsidR="00AB6917" w:rsidRPr="000F2DBB">
        <w:rPr>
          <w:rFonts w:ascii="Times New Roman" w:hAnsi="Times New Roman" w:cs="Times New Roman"/>
          <w:b/>
          <w:color w:val="auto"/>
          <w:sz w:val="22"/>
          <w:szCs w:val="22"/>
        </w:rPr>
        <w:t xml:space="preserve"> </w:t>
      </w:r>
    </w:p>
    <w:p w14:paraId="15EF56DC" w14:textId="77777777" w:rsidR="007C0790" w:rsidRPr="000F2DBB" w:rsidRDefault="007C0790" w:rsidP="007C0790">
      <w:pPr>
        <w:rPr>
          <w:rFonts w:ascii="Times New Roman" w:eastAsia="Calibri" w:hAnsi="Times New Roman" w:cs="Times New Roman"/>
          <w:b/>
        </w:rPr>
      </w:pPr>
      <w:r w:rsidRPr="000F2DBB">
        <w:rPr>
          <w:rFonts w:ascii="Times New Roman" w:eastAsia="Calibri" w:hAnsi="Times New Roman" w:cs="Times New Roman"/>
          <w:b/>
        </w:rPr>
        <w:t>First offense:</w:t>
      </w:r>
    </w:p>
    <w:p w14:paraId="19E3FEFB" w14:textId="77777777" w:rsidR="007C0790" w:rsidRPr="000F2DBB" w:rsidRDefault="007C0790" w:rsidP="007C0790">
      <w:pPr>
        <w:pStyle w:val="ListParagraph"/>
        <w:widowControl/>
        <w:numPr>
          <w:ilvl w:val="0"/>
          <w:numId w:val="16"/>
        </w:numPr>
        <w:tabs>
          <w:tab w:val="left" w:pos="4715"/>
        </w:tabs>
        <w:rPr>
          <w:rFonts w:ascii="Times New Roman" w:hAnsi="Times New Roman" w:cs="Times New Roman"/>
        </w:rPr>
      </w:pPr>
      <w:r w:rsidRPr="000F2DBB">
        <w:rPr>
          <w:rFonts w:ascii="Times New Roman" w:hAnsi="Times New Roman" w:cs="Times New Roman"/>
        </w:rPr>
        <w:t>The student must receive a zero grade for the assignment and may receive additional penalties as outlined in the particular course syllabus.</w:t>
      </w:r>
    </w:p>
    <w:p w14:paraId="5AB99A7B" w14:textId="77777777" w:rsidR="007C0790" w:rsidRPr="000F2DBB" w:rsidRDefault="007C0790" w:rsidP="007C0790">
      <w:pPr>
        <w:pStyle w:val="ListParagraph"/>
        <w:widowControl/>
        <w:numPr>
          <w:ilvl w:val="0"/>
          <w:numId w:val="16"/>
        </w:numPr>
        <w:tabs>
          <w:tab w:val="left" w:pos="4715"/>
        </w:tabs>
        <w:rPr>
          <w:rFonts w:ascii="Times New Roman" w:hAnsi="Times New Roman" w:cs="Times New Roman"/>
        </w:rPr>
      </w:pPr>
      <w:r w:rsidRPr="000F2DBB">
        <w:rPr>
          <w:rFonts w:ascii="Times New Roman" w:hAnsi="Times New Roman" w:cs="Times New Roman"/>
        </w:rPr>
        <w:t>An additional offense within the same course will result in a failing grade for the course, even if the second offense occurred before the student received notification of the first offense.</w:t>
      </w:r>
    </w:p>
    <w:p w14:paraId="1D683C79" w14:textId="77777777" w:rsidR="007C0790" w:rsidRPr="000F2DBB" w:rsidRDefault="007C0790" w:rsidP="007C0790">
      <w:pPr>
        <w:rPr>
          <w:rFonts w:ascii="Times New Roman" w:hAnsi="Times New Roman" w:cs="Times New Roman"/>
        </w:rPr>
      </w:pPr>
      <w:r w:rsidRPr="000F2DBB">
        <w:rPr>
          <w:rFonts w:ascii="Times New Roman" w:eastAsia="Calibri" w:hAnsi="Times New Roman" w:cs="Times New Roman"/>
          <w:b/>
        </w:rPr>
        <w:t>Second offense</w:t>
      </w:r>
      <w:r w:rsidRPr="000F2DBB">
        <w:rPr>
          <w:rFonts w:ascii="Times New Roman" w:eastAsia="Calibri" w:hAnsi="Times New Roman" w:cs="Times New Roman"/>
        </w:rPr>
        <w:t>: Because a second offense may or may not occur within the same course or school, the</w:t>
      </w:r>
      <w:r w:rsidRPr="000F2DBB">
        <w:rPr>
          <w:rFonts w:ascii="Times New Roman" w:hAnsi="Times New Roman" w:cs="Times New Roman"/>
        </w:rPr>
        <w:t xml:space="preserve"> </w:t>
      </w:r>
      <w:r w:rsidRPr="000F2DBB">
        <w:rPr>
          <w:rFonts w:ascii="Times New Roman" w:eastAsia="Calibri" w:hAnsi="Times New Roman" w:cs="Times New Roman"/>
        </w:rPr>
        <w:t>Dean of Students is responsible for determining that the reported incident of academic dishonesty is a second offense. The following will take place:</w:t>
      </w:r>
    </w:p>
    <w:p w14:paraId="42E4B4FD" w14:textId="77777777" w:rsidR="007C0790" w:rsidRPr="000F2DBB" w:rsidRDefault="007C0790" w:rsidP="007C0790">
      <w:pPr>
        <w:pStyle w:val="ListParagraph"/>
        <w:widowControl/>
        <w:numPr>
          <w:ilvl w:val="0"/>
          <w:numId w:val="18"/>
        </w:numPr>
        <w:tabs>
          <w:tab w:val="left" w:pos="4715"/>
        </w:tabs>
        <w:rPr>
          <w:rFonts w:ascii="Times New Roman" w:hAnsi="Times New Roman" w:cs="Times New Roman"/>
        </w:rPr>
      </w:pPr>
      <w:r w:rsidRPr="000F2DBB">
        <w:rPr>
          <w:rFonts w:ascii="Times New Roman" w:hAnsi="Times New Roman" w:cs="Times New Roman"/>
        </w:rPr>
        <w:t>The student must receive a failing grade for the course in which the dishonesty occurred.</w:t>
      </w:r>
    </w:p>
    <w:p w14:paraId="5B002F3E" w14:textId="77777777" w:rsidR="007C0790" w:rsidRPr="000F2DBB" w:rsidRDefault="007C0790" w:rsidP="007C0790">
      <w:pPr>
        <w:pStyle w:val="ListParagraph"/>
        <w:widowControl/>
        <w:numPr>
          <w:ilvl w:val="0"/>
          <w:numId w:val="18"/>
        </w:numPr>
        <w:tabs>
          <w:tab w:val="left" w:pos="4715"/>
        </w:tabs>
        <w:rPr>
          <w:rFonts w:ascii="Times New Roman" w:hAnsi="Times New Roman" w:cs="Times New Roman"/>
        </w:rPr>
      </w:pPr>
      <w:r w:rsidRPr="000F2DBB">
        <w:rPr>
          <w:rFonts w:ascii="Times New Roman" w:hAnsi="Times New Roman" w:cs="Times New Roman"/>
        </w:rPr>
        <w:t>An additional offense within the same course, which would be deemed the student’s third overall offense, will result in a one-year suspension of the student from PBA.</w:t>
      </w:r>
    </w:p>
    <w:p w14:paraId="3121357E" w14:textId="77777777" w:rsidR="007C0790" w:rsidRPr="000F2DBB" w:rsidRDefault="007C0790" w:rsidP="007C0790">
      <w:pPr>
        <w:rPr>
          <w:rFonts w:ascii="Times New Roman" w:hAnsi="Times New Roman" w:cs="Times New Roman"/>
        </w:rPr>
      </w:pPr>
      <w:r w:rsidRPr="000F2DBB">
        <w:rPr>
          <w:rFonts w:ascii="Times New Roman" w:eastAsia="Calibri" w:hAnsi="Times New Roman" w:cs="Times New Roman"/>
          <w:b/>
        </w:rPr>
        <w:t>Third offense</w:t>
      </w:r>
      <w:r w:rsidRPr="000F2DBB">
        <w:rPr>
          <w:rFonts w:ascii="Times New Roman" w:eastAsia="Calibri" w:hAnsi="Times New Roman" w:cs="Times New Roman"/>
        </w:rPr>
        <w:t>: If a third incident of academic dishonesty is documented, the student must receive a</w:t>
      </w:r>
      <w:r w:rsidRPr="000F2DBB">
        <w:rPr>
          <w:rFonts w:ascii="Times New Roman" w:hAnsi="Times New Roman" w:cs="Times New Roman"/>
        </w:rPr>
        <w:t xml:space="preserve"> </w:t>
      </w:r>
      <w:r w:rsidRPr="000F2DBB">
        <w:rPr>
          <w:rFonts w:ascii="Times New Roman" w:eastAsia="Calibri" w:hAnsi="Times New Roman" w:cs="Times New Roman"/>
        </w:rPr>
        <w:t>failing grade for the course in which the dishonesty occurred and he or she will be suspended from PBA for one year through the following process:</w:t>
      </w:r>
    </w:p>
    <w:p w14:paraId="620DDFB0" w14:textId="77777777" w:rsidR="007C0790" w:rsidRPr="000F2DBB" w:rsidRDefault="007C0790" w:rsidP="007C0790">
      <w:pPr>
        <w:pStyle w:val="ListParagraph"/>
        <w:widowControl/>
        <w:numPr>
          <w:ilvl w:val="0"/>
          <w:numId w:val="17"/>
        </w:numPr>
        <w:tabs>
          <w:tab w:val="left" w:pos="4715"/>
        </w:tabs>
        <w:rPr>
          <w:rFonts w:ascii="Times New Roman" w:hAnsi="Times New Roman" w:cs="Times New Roman"/>
        </w:rPr>
      </w:pPr>
      <w:r w:rsidRPr="000F2DBB">
        <w:rPr>
          <w:rFonts w:ascii="Times New Roman" w:hAnsi="Times New Roman" w:cs="Times New Roman"/>
        </w:rPr>
        <w:t>The student must receive a failing grade for the course in which the dishonesty occurred.</w:t>
      </w:r>
    </w:p>
    <w:p w14:paraId="494B56A0" w14:textId="77777777" w:rsidR="007C0790" w:rsidRPr="000F2DBB" w:rsidRDefault="007C0790" w:rsidP="007C0790">
      <w:pPr>
        <w:pStyle w:val="ListParagraph"/>
        <w:widowControl/>
        <w:numPr>
          <w:ilvl w:val="0"/>
          <w:numId w:val="17"/>
        </w:numPr>
        <w:tabs>
          <w:tab w:val="left" w:pos="4715"/>
        </w:tabs>
        <w:rPr>
          <w:rFonts w:ascii="Times New Roman" w:hAnsi="Times New Roman" w:cs="Times New Roman"/>
        </w:rPr>
      </w:pPr>
      <w:r w:rsidRPr="000F2DBB">
        <w:rPr>
          <w:rFonts w:ascii="Times New Roman" w:hAnsi="Times New Roman" w:cs="Times New Roman"/>
        </w:rPr>
        <w:t xml:space="preserve">The Superintending Dean will notify the student through PBA email, copied to the Dean of Students, the Registrar, and, if applicable, the Dean of the student’s major, that </w:t>
      </w:r>
      <w:r w:rsidR="00B308A0" w:rsidRPr="000F2DBB">
        <w:rPr>
          <w:rFonts w:ascii="Times New Roman" w:hAnsi="Times New Roman" w:cs="Times New Roman"/>
        </w:rPr>
        <w:t>the</w:t>
      </w:r>
      <w:r w:rsidRPr="000F2DBB">
        <w:rPr>
          <w:rFonts w:ascii="Times New Roman" w:hAnsi="Times New Roman" w:cs="Times New Roman"/>
        </w:rPr>
        <w:t xml:space="preserve"> third incident of academic dishonesty has been reported. </w:t>
      </w:r>
    </w:p>
    <w:p w14:paraId="6A472358" w14:textId="77777777" w:rsidR="007C0790" w:rsidRPr="000F2DBB" w:rsidRDefault="007C0790" w:rsidP="007C0790">
      <w:pPr>
        <w:rPr>
          <w:rFonts w:ascii="Times New Roman" w:hAnsi="Times New Roman" w:cs="Times New Roman"/>
        </w:rPr>
      </w:pPr>
      <w:r w:rsidRPr="000F2DBB">
        <w:rPr>
          <w:rFonts w:ascii="Times New Roman" w:eastAsia="Calibri" w:hAnsi="Times New Roman" w:cs="Times New Roman"/>
        </w:rPr>
        <w:t xml:space="preserve">For the complete policy on </w:t>
      </w:r>
      <w:hyperlink r:id="rId21" w:history="1">
        <w:r w:rsidRPr="000F2DBB">
          <w:rPr>
            <w:rStyle w:val="Hyperlink"/>
            <w:rFonts w:ascii="Times New Roman" w:eastAsia="Calibri" w:hAnsi="Times New Roman" w:cs="Times New Roman"/>
            <w:bCs/>
          </w:rPr>
          <w:t>Academic Integrity</w:t>
        </w:r>
      </w:hyperlink>
      <w:r w:rsidRPr="000F2DBB">
        <w:rPr>
          <w:rFonts w:ascii="Times New Roman" w:eastAsia="Calibri" w:hAnsi="Times New Roman" w:cs="Times New Roman"/>
        </w:rPr>
        <w:t>, please see  “</w:t>
      </w:r>
      <w:r w:rsidRPr="000F2DBB">
        <w:rPr>
          <w:rFonts w:ascii="Times New Roman" w:eastAsia="Calibri" w:hAnsi="Times New Roman" w:cs="Times New Roman"/>
          <w:i/>
          <w:iCs/>
        </w:rPr>
        <w:t>Academic Policies</w:t>
      </w:r>
      <w:r w:rsidRPr="000F2DBB">
        <w:rPr>
          <w:rFonts w:ascii="Times New Roman" w:eastAsia="Calibri" w:hAnsi="Times New Roman" w:cs="Times New Roman"/>
        </w:rPr>
        <w:t xml:space="preserve">,” </w:t>
      </w:r>
      <w:r w:rsidRPr="000F2DBB">
        <w:rPr>
          <w:rFonts w:ascii="Times New Roman" w:eastAsia="Calibri" w:hAnsi="Times New Roman" w:cs="Times New Roman"/>
          <w:i/>
          <w:iCs/>
        </w:rPr>
        <w:t>2020-2021 Catalog</w:t>
      </w:r>
      <w:r w:rsidRPr="000F2DBB">
        <w:rPr>
          <w:rFonts w:ascii="Times New Roman" w:eastAsia="Calibri" w:hAnsi="Times New Roman" w:cs="Times New Roman"/>
        </w:rPr>
        <w:t xml:space="preserve"> on the PBA website: </w:t>
      </w:r>
      <w:hyperlink r:id="rId22" w:history="1">
        <w:r w:rsidRPr="000F2DBB">
          <w:rPr>
            <w:rStyle w:val="Hyperlink"/>
            <w:rFonts w:ascii="Times New Roman" w:eastAsia="Arial" w:hAnsi="Times New Roman" w:cs="Times New Roman"/>
          </w:rPr>
          <w:t>http://catalog.pba.edu/content.php?catoid=38&amp;navoid=2772</w:t>
        </w:r>
      </w:hyperlink>
      <w:r w:rsidRPr="000F2DBB">
        <w:rPr>
          <w:rFonts w:ascii="Times New Roman" w:hAnsi="Times New Roman" w:cs="Times New Roman"/>
        </w:rPr>
        <w:t>.</w:t>
      </w:r>
    </w:p>
    <w:p w14:paraId="5C267408" w14:textId="77777777" w:rsidR="00B1431D" w:rsidRPr="00B1431D" w:rsidRDefault="00B1431D" w:rsidP="00B1431D">
      <w:pPr>
        <w:outlineLvl w:val="0"/>
        <w:rPr>
          <w:rFonts w:ascii="Times New Roman" w:eastAsia="Times New Roman" w:hAnsi="Times New Roman" w:cs="Times New Roman"/>
          <w:b/>
          <w:bCs/>
          <w:kern w:val="36"/>
        </w:rPr>
      </w:pPr>
      <w:r w:rsidRPr="00B1431D">
        <w:rPr>
          <w:rFonts w:ascii="Times New Roman" w:eastAsia="Times New Roman" w:hAnsi="Times New Roman" w:cs="Times New Roman"/>
          <w:b/>
          <w:bCs/>
          <w:kern w:val="36"/>
        </w:rPr>
        <w:t xml:space="preserve">Using </w:t>
      </w:r>
      <w:proofErr w:type="spellStart"/>
      <w:r w:rsidRPr="00B1431D">
        <w:rPr>
          <w:rFonts w:ascii="Times New Roman" w:eastAsia="Times New Roman" w:hAnsi="Times New Roman" w:cs="Times New Roman"/>
          <w:b/>
          <w:bCs/>
          <w:kern w:val="36"/>
        </w:rPr>
        <w:t>Honorlock</w:t>
      </w:r>
      <w:proofErr w:type="spellEnd"/>
    </w:p>
    <w:p w14:paraId="4A3E45CD" w14:textId="02BC8843"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 xml:space="preserve">This semester, your quizzes and exams will be proctored by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an online service that allows you to take a </w:t>
      </w:r>
      <w:r w:rsidR="00BF5D7A">
        <w:rPr>
          <w:rFonts w:ascii="Times New Roman" w:eastAsia="Times New Roman" w:hAnsi="Times New Roman" w:cs="Times New Roman"/>
        </w:rPr>
        <w:t>quiz</w:t>
      </w:r>
      <w:r w:rsidRPr="00B1431D">
        <w:rPr>
          <w:rFonts w:ascii="Times New Roman" w:eastAsia="Times New Roman" w:hAnsi="Times New Roman" w:cs="Times New Roman"/>
        </w:rPr>
        <w:t xml:space="preserve"> in Canvas either on or off-campus. You DO NOT need to create an account or schedule an appointment in advance.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is available 24/7. All that is required is a computer with the Chrome browser, a working webcam/microphone, your ID, and a stable internet connection. (Please note that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does not work with iPads or mobile devices.)</w:t>
      </w:r>
    </w:p>
    <w:p w14:paraId="52089CB8" w14:textId="77777777" w:rsidR="00B1431D" w:rsidRPr="00B1431D" w:rsidRDefault="00B1431D" w:rsidP="00B1431D">
      <w:pPr>
        <w:rPr>
          <w:rFonts w:ascii="Times New Roman" w:eastAsia="Times New Roman" w:hAnsi="Times New Roman" w:cs="Times New Roman"/>
        </w:rPr>
      </w:pP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will be recording your testing session through your webcam and microphone and recording your screen.  Your webcam must remain on for the duration of your test attempt, and your entire face must be showing.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also has an integrity algorithm that can detect search-engine use, so please do not attempt to </w:t>
      </w:r>
      <w:r w:rsidRPr="00B1431D">
        <w:rPr>
          <w:rFonts w:ascii="Times New Roman" w:eastAsia="Times New Roman" w:hAnsi="Times New Roman" w:cs="Times New Roman"/>
        </w:rPr>
        <w:lastRenderedPageBreak/>
        <w:t>search for answers, even if it's on a secondary device.</w:t>
      </w:r>
    </w:p>
    <w:p w14:paraId="2F71111E" w14:textId="77777777"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To get started, you will need to use Google Chrome to download the </w:t>
      </w:r>
      <w:proofErr w:type="spellStart"/>
      <w:r w:rsidRPr="00B1431D">
        <w:rPr>
          <w:rFonts w:ascii="Times New Roman" w:eastAsia="Times New Roman" w:hAnsi="Times New Roman" w:cs="Times New Roman"/>
        </w:rPr>
        <w:fldChar w:fldCharType="begin"/>
      </w:r>
      <w:r w:rsidRPr="00B1431D">
        <w:rPr>
          <w:rFonts w:ascii="Times New Roman" w:eastAsia="Times New Roman" w:hAnsi="Times New Roman" w:cs="Times New Roman"/>
        </w:rPr>
        <w:instrText xml:space="preserve"> HYPERLINK "https://static.honorlock.com/install/extension" </w:instrText>
      </w:r>
      <w:r w:rsidRPr="00B1431D">
        <w:rPr>
          <w:rFonts w:ascii="Times New Roman" w:eastAsia="Times New Roman" w:hAnsi="Times New Roman" w:cs="Times New Roman"/>
        </w:rPr>
        <w:fldChar w:fldCharType="separate"/>
      </w:r>
      <w:r w:rsidRPr="00B1431D">
        <w:rPr>
          <w:rFonts w:ascii="Times New Roman" w:eastAsia="Times New Roman" w:hAnsi="Times New Roman" w:cs="Times New Roman"/>
          <w:color w:val="0000FF"/>
          <w:u w:val="single"/>
        </w:rPr>
        <w:t>Honorlock</w:t>
      </w:r>
      <w:proofErr w:type="spellEnd"/>
      <w:r w:rsidRPr="00B1431D">
        <w:rPr>
          <w:rFonts w:ascii="Times New Roman" w:eastAsia="Times New Roman" w:hAnsi="Times New Roman" w:cs="Times New Roman"/>
          <w:color w:val="0000FF"/>
          <w:u w:val="single"/>
        </w:rPr>
        <w:t xml:space="preserve"> Chrome Extension</w:t>
      </w:r>
      <w:r w:rsidRPr="00B1431D">
        <w:rPr>
          <w:rFonts w:ascii="Times New Roman" w:eastAsia="Times New Roman" w:hAnsi="Times New Roman" w:cs="Times New Roman"/>
        </w:rPr>
        <w:fldChar w:fldCharType="end"/>
      </w:r>
      <w:r w:rsidRPr="00B1431D">
        <w:rPr>
          <w:rFonts w:ascii="Times New Roman" w:eastAsia="Times New Roman" w:hAnsi="Times New Roman" w:cs="Times New Roman"/>
        </w:rPr>
        <w:t>.</w:t>
      </w:r>
    </w:p>
    <w:p w14:paraId="1FAA704F" w14:textId="54E1CB15"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When you are ready to complete your quiz, log into Canvas, go to your course, and click on the quiz</w:t>
      </w:r>
      <w:r w:rsidR="00BF5D7A">
        <w:rPr>
          <w:rFonts w:ascii="Times New Roman" w:eastAsia="Times New Roman" w:hAnsi="Times New Roman" w:cs="Times New Roman"/>
        </w:rPr>
        <w:t>.</w:t>
      </w:r>
      <w:r w:rsidRPr="00B1431D">
        <w:rPr>
          <w:rFonts w:ascii="Times New Roman" w:eastAsia="Times New Roman" w:hAnsi="Times New Roman" w:cs="Times New Roman"/>
        </w:rPr>
        <w:t xml:space="preserve"> Click "Launch Proctoring" to begin the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authentication process, in which you may be asked to take a picture of yourself, show your ID, and complete a scan of your room. (Tips: Have your student ID or driver's license ready before you begin. You may also want to watch this </w:t>
      </w:r>
      <w:hyperlink r:id="rId23" w:history="1">
        <w:r w:rsidRPr="00B1431D">
          <w:rPr>
            <w:rFonts w:ascii="Times New Roman" w:eastAsia="Times New Roman" w:hAnsi="Times New Roman" w:cs="Times New Roman"/>
            <w:color w:val="0000FF"/>
            <w:u w:val="single"/>
          </w:rPr>
          <w:t>example of how to perform a room scan</w:t>
        </w:r>
      </w:hyperlink>
      <w:r w:rsidRPr="00B1431D">
        <w:rPr>
          <w:rFonts w:ascii="Times New Roman" w:eastAsia="Times New Roman" w:hAnsi="Times New Roman" w:cs="Times New Roman"/>
        </w:rPr>
        <w:t xml:space="preserve"> to show that your workspace is free of cheat sheets, that no one else is in the room, etc.) When you complete the authentication process, your quiz or exam will open for you to begin.</w:t>
      </w:r>
    </w:p>
    <w:p w14:paraId="68A35A51" w14:textId="77777777" w:rsidR="00B1431D" w:rsidRPr="00B1431D" w:rsidRDefault="00B1431D" w:rsidP="00B1431D">
      <w:pPr>
        <w:spacing w:after="0"/>
        <w:outlineLvl w:val="1"/>
        <w:rPr>
          <w:rFonts w:ascii="Times New Roman" w:eastAsia="Times New Roman" w:hAnsi="Times New Roman" w:cs="Times New Roman"/>
          <w:b/>
          <w:bCs/>
        </w:rPr>
      </w:pPr>
      <w:proofErr w:type="spellStart"/>
      <w:r w:rsidRPr="00B1431D">
        <w:rPr>
          <w:rFonts w:ascii="Times New Roman" w:eastAsia="Times New Roman" w:hAnsi="Times New Roman" w:cs="Times New Roman"/>
          <w:b/>
          <w:bCs/>
        </w:rPr>
        <w:t>Honorlock</w:t>
      </w:r>
      <w:proofErr w:type="spellEnd"/>
      <w:r w:rsidRPr="00B1431D">
        <w:rPr>
          <w:rFonts w:ascii="Times New Roman" w:eastAsia="Times New Roman" w:hAnsi="Times New Roman" w:cs="Times New Roman"/>
          <w:b/>
          <w:bCs/>
        </w:rPr>
        <w:t xml:space="preserve"> Support</w:t>
      </w:r>
    </w:p>
    <w:p w14:paraId="5DCCCA8A" w14:textId="77777777" w:rsidR="00B1431D" w:rsidRPr="00B1431D" w:rsidRDefault="00B1431D" w:rsidP="00B1431D">
      <w:pPr>
        <w:rPr>
          <w:rFonts w:ascii="Times New Roman" w:eastAsia="Times New Roman" w:hAnsi="Times New Roman" w:cs="Times New Roman"/>
        </w:rPr>
      </w:pP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support is available 24/7/365. If you encounter any issues, contact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through live chat from within the quiz or exam itself or on the </w:t>
      </w:r>
      <w:hyperlink r:id="rId24" w:history="1">
        <w:r w:rsidRPr="00B1431D">
          <w:rPr>
            <w:rFonts w:ascii="Times New Roman" w:eastAsia="Times New Roman" w:hAnsi="Times New Roman" w:cs="Times New Roman"/>
            <w:color w:val="0000FF"/>
            <w:u w:val="single"/>
          </w:rPr>
          <w:t>support page</w:t>
        </w:r>
      </w:hyperlink>
      <w:r w:rsidRPr="00B1431D">
        <w:rPr>
          <w:rFonts w:ascii="Times New Roman" w:eastAsia="Times New Roman" w:hAnsi="Times New Roman" w:cs="Times New Roman"/>
        </w:rPr>
        <w:t xml:space="preserve">. Some guides you should review are </w:t>
      </w:r>
      <w:hyperlink r:id="rId25" w:history="1">
        <w:proofErr w:type="spellStart"/>
        <w:r w:rsidRPr="00B1431D">
          <w:rPr>
            <w:rFonts w:ascii="Times New Roman" w:eastAsia="Times New Roman" w:hAnsi="Times New Roman" w:cs="Times New Roman"/>
            <w:color w:val="0000FF"/>
            <w:u w:val="single"/>
          </w:rPr>
          <w:t>Honorlock</w:t>
        </w:r>
        <w:proofErr w:type="spellEnd"/>
        <w:r w:rsidRPr="00B1431D">
          <w:rPr>
            <w:rFonts w:ascii="Times New Roman" w:eastAsia="Times New Roman" w:hAnsi="Times New Roman" w:cs="Times New Roman"/>
            <w:color w:val="0000FF"/>
            <w:u w:val="single"/>
          </w:rPr>
          <w:t xml:space="preserve"> Minimum System Requirements</w:t>
        </w:r>
      </w:hyperlink>
      <w:r w:rsidRPr="00B1431D">
        <w:rPr>
          <w:rFonts w:ascii="Times New Roman" w:eastAsia="Times New Roman" w:hAnsi="Times New Roman" w:cs="Times New Roman"/>
        </w:rPr>
        <w:t>, </w:t>
      </w:r>
      <w:hyperlink r:id="rId26" w:history="1">
        <w:r w:rsidRPr="00B1431D">
          <w:rPr>
            <w:rFonts w:ascii="Times New Roman" w:eastAsia="Times New Roman" w:hAnsi="Times New Roman" w:cs="Times New Roman"/>
            <w:color w:val="0000FF"/>
            <w:u w:val="single"/>
          </w:rPr>
          <w:t>Student FAQ</w:t>
        </w:r>
      </w:hyperlink>
      <w:r w:rsidRPr="00B1431D">
        <w:rPr>
          <w:rFonts w:ascii="Times New Roman" w:eastAsia="Times New Roman" w:hAnsi="Times New Roman" w:cs="Times New Roman"/>
        </w:rPr>
        <w:t>, </w:t>
      </w:r>
      <w:proofErr w:type="spellStart"/>
      <w:r w:rsidRPr="00B1431D">
        <w:rPr>
          <w:rFonts w:ascii="Times New Roman" w:eastAsia="Times New Roman" w:hAnsi="Times New Roman" w:cs="Times New Roman"/>
        </w:rPr>
        <w:fldChar w:fldCharType="begin"/>
      </w:r>
      <w:r w:rsidRPr="00B1431D">
        <w:rPr>
          <w:rFonts w:ascii="Times New Roman" w:eastAsia="Times New Roman" w:hAnsi="Times New Roman" w:cs="Times New Roman"/>
        </w:rPr>
        <w:instrText xml:space="preserve"> HYPERLINK "https://honorlock.kb.help/" </w:instrText>
      </w:r>
      <w:r w:rsidRPr="00B1431D">
        <w:rPr>
          <w:rFonts w:ascii="Times New Roman" w:eastAsia="Times New Roman" w:hAnsi="Times New Roman" w:cs="Times New Roman"/>
        </w:rPr>
        <w:fldChar w:fldCharType="separate"/>
      </w:r>
      <w:r w:rsidRPr="00B1431D">
        <w:rPr>
          <w:rFonts w:ascii="Times New Roman" w:eastAsia="Times New Roman" w:hAnsi="Times New Roman" w:cs="Times New Roman"/>
          <w:color w:val="0000FF"/>
          <w:u w:val="single"/>
        </w:rPr>
        <w:t>Honorlock</w:t>
      </w:r>
      <w:proofErr w:type="spellEnd"/>
      <w:r w:rsidRPr="00B1431D">
        <w:rPr>
          <w:rFonts w:ascii="Times New Roman" w:eastAsia="Times New Roman" w:hAnsi="Times New Roman" w:cs="Times New Roman"/>
          <w:color w:val="0000FF"/>
          <w:u w:val="single"/>
        </w:rPr>
        <w:t xml:space="preserve"> Knowledge Base</w:t>
      </w:r>
      <w:r w:rsidRPr="00B1431D">
        <w:rPr>
          <w:rFonts w:ascii="Times New Roman" w:eastAsia="Times New Roman" w:hAnsi="Times New Roman" w:cs="Times New Roman"/>
        </w:rPr>
        <w:fldChar w:fldCharType="end"/>
      </w:r>
      <w:r w:rsidRPr="00B1431D">
        <w:rPr>
          <w:rFonts w:ascii="Times New Roman" w:eastAsia="Times New Roman" w:hAnsi="Times New Roman" w:cs="Times New Roman"/>
        </w:rPr>
        <w:t xml:space="preserve">, and </w:t>
      </w:r>
      <w:hyperlink r:id="rId27" w:tgtFrame="_blank" w:history="1">
        <w:r w:rsidRPr="00B1431D">
          <w:rPr>
            <w:rFonts w:ascii="Times New Roman" w:eastAsia="Times New Roman" w:hAnsi="Times New Roman" w:cs="Times New Roman"/>
            <w:color w:val="0000FF"/>
            <w:u w:val="single"/>
          </w:rPr>
          <w:t xml:space="preserve">How to Use </w:t>
        </w:r>
        <w:proofErr w:type="spellStart"/>
        <w:r w:rsidRPr="00B1431D">
          <w:rPr>
            <w:rFonts w:ascii="Times New Roman" w:eastAsia="Times New Roman" w:hAnsi="Times New Roman" w:cs="Times New Roman"/>
            <w:color w:val="0000FF"/>
            <w:u w:val="single"/>
          </w:rPr>
          <w:t>Honorlock</w:t>
        </w:r>
        <w:proofErr w:type="spellEnd"/>
        <w:r w:rsidRPr="00B1431D">
          <w:rPr>
            <w:rFonts w:ascii="Times New Roman" w:eastAsia="Times New Roman" w:hAnsi="Times New Roman" w:cs="Times New Roman"/>
            <w:color w:val="0000FF"/>
            <w:u w:val="single"/>
          </w:rPr>
          <w:t>.</w:t>
        </w:r>
      </w:hyperlink>
    </w:p>
    <w:p w14:paraId="1482E64E" w14:textId="77777777" w:rsidR="00B1431D" w:rsidRPr="00B1431D" w:rsidRDefault="00B1431D" w:rsidP="00B1431D">
      <w:pPr>
        <w:outlineLvl w:val="1"/>
        <w:rPr>
          <w:rFonts w:ascii="Times New Roman" w:eastAsia="Times New Roman" w:hAnsi="Times New Roman" w:cs="Times New Roman"/>
          <w:b/>
          <w:bCs/>
        </w:rPr>
      </w:pPr>
      <w:r w:rsidRPr="00B1431D">
        <w:rPr>
          <w:rFonts w:ascii="Times New Roman" w:eastAsia="Times New Roman" w:hAnsi="Times New Roman" w:cs="Times New Roman"/>
          <w:b/>
          <w:bCs/>
        </w:rPr>
        <w:t>If you see “Access code required”</w:t>
      </w:r>
    </w:p>
    <w:p w14:paraId="7CC9ED76" w14:textId="77777777"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 xml:space="preserve">You will not need to enter an access code to take a test using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When you click to begin an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-enabled quiz or exam,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provides an access code to Canvas that signals that it will operate on that quiz or exam. This communication between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and Canvas can take up to a minute depending on the strength of your internet connection. You may see “Access code required” during that time. Do not panic and click off the page. Instead, wait for a few seconds, the message will disappear, and you'll be able to proceed to the quiz or exam.</w:t>
      </w:r>
    </w:p>
    <w:p w14:paraId="69A7D1BC" w14:textId="77777777"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 xml:space="preserve">If the message does NOT disappear on its own, try clicking </w:t>
      </w:r>
      <w:proofErr w:type="spellStart"/>
      <w:r w:rsidRPr="00B1431D">
        <w:rPr>
          <w:rFonts w:ascii="Times New Roman" w:eastAsia="Times New Roman" w:hAnsi="Times New Roman" w:cs="Times New Roman"/>
          <w:b/>
          <w:bCs/>
        </w:rPr>
        <w:t>Honorlock</w:t>
      </w:r>
      <w:proofErr w:type="spellEnd"/>
      <w:r w:rsidRPr="00B1431D">
        <w:rPr>
          <w:rFonts w:ascii="Times New Roman" w:eastAsia="Times New Roman" w:hAnsi="Times New Roman" w:cs="Times New Roman"/>
        </w:rPr>
        <w:t xml:space="preserve"> in the white course menu and accessing the quiz or exam that way.</w:t>
      </w:r>
    </w:p>
    <w:p w14:paraId="6625FB87" w14:textId="77777777"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 xml:space="preserve">If you still receive the “Access code required” message when approaching the quiz through </w:t>
      </w:r>
      <w:proofErr w:type="spellStart"/>
      <w:r w:rsidRPr="00B1431D">
        <w:rPr>
          <w:rFonts w:ascii="Times New Roman" w:eastAsia="Times New Roman" w:hAnsi="Times New Roman" w:cs="Times New Roman"/>
          <w:b/>
          <w:bCs/>
        </w:rPr>
        <w:t>Honorlock</w:t>
      </w:r>
      <w:proofErr w:type="spellEnd"/>
      <w:r w:rsidRPr="00B1431D">
        <w:rPr>
          <w:rFonts w:ascii="Times New Roman" w:eastAsia="Times New Roman" w:hAnsi="Times New Roman" w:cs="Times New Roman"/>
        </w:rPr>
        <w:t xml:space="preserve">, uninstall the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extension from your Chrome browser and reinstall it.</w:t>
      </w:r>
    </w:p>
    <w:p w14:paraId="6D692876" w14:textId="556713B8" w:rsidR="00B1431D" w:rsidRPr="00B1431D" w:rsidRDefault="00B1431D" w:rsidP="00B1431D">
      <w:pPr>
        <w:rPr>
          <w:rFonts w:ascii="Times New Roman" w:eastAsia="Times New Roman" w:hAnsi="Times New Roman" w:cs="Times New Roman"/>
        </w:rPr>
      </w:pPr>
      <w:r w:rsidRPr="00B1431D">
        <w:rPr>
          <w:rFonts w:ascii="Times New Roman" w:eastAsia="Times New Roman" w:hAnsi="Times New Roman" w:cs="Times New Roman"/>
        </w:rPr>
        <w:t xml:space="preserve">Finally, if you tried all these solutions and are still not able to take the quiz or exam, contact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support via the chat button or on the </w:t>
      </w:r>
      <w:proofErr w:type="spellStart"/>
      <w:r w:rsidRPr="00B1431D">
        <w:rPr>
          <w:rFonts w:ascii="Times New Roman" w:eastAsia="Times New Roman" w:hAnsi="Times New Roman" w:cs="Times New Roman"/>
        </w:rPr>
        <w:t>Honorlock</w:t>
      </w:r>
      <w:proofErr w:type="spellEnd"/>
      <w:r w:rsidRPr="00B1431D">
        <w:rPr>
          <w:rFonts w:ascii="Times New Roman" w:eastAsia="Times New Roman" w:hAnsi="Times New Roman" w:cs="Times New Roman"/>
        </w:rPr>
        <w:t xml:space="preserve"> </w:t>
      </w:r>
      <w:hyperlink r:id="rId28" w:history="1">
        <w:r w:rsidRPr="00B1431D">
          <w:rPr>
            <w:rFonts w:ascii="Times New Roman" w:eastAsia="Times New Roman" w:hAnsi="Times New Roman" w:cs="Times New Roman"/>
            <w:color w:val="0000FF"/>
            <w:u w:val="single"/>
          </w:rPr>
          <w:t>support page</w:t>
        </w:r>
      </w:hyperlink>
      <w:r w:rsidRPr="00B1431D">
        <w:rPr>
          <w:rFonts w:ascii="Times New Roman" w:eastAsia="Times New Roman" w:hAnsi="Times New Roman" w:cs="Times New Roman"/>
        </w:rPr>
        <w:t>.</w:t>
      </w:r>
    </w:p>
    <w:p w14:paraId="4623E466" w14:textId="7E786FE2" w:rsidR="00FF1400" w:rsidRPr="000F2DBB" w:rsidRDefault="00FF1400" w:rsidP="006512A5">
      <w:pPr>
        <w:pStyle w:val="Heading2"/>
        <w:rPr>
          <w:rFonts w:cs="Times New Roman"/>
          <w:sz w:val="22"/>
          <w:szCs w:val="22"/>
        </w:rPr>
      </w:pPr>
      <w:r w:rsidRPr="000F2DBB">
        <w:rPr>
          <w:rFonts w:cs="Times New Roman"/>
          <w:sz w:val="22"/>
          <w:szCs w:val="22"/>
        </w:rPr>
        <w:t>Back-up Computer(s)</w:t>
      </w:r>
    </w:p>
    <w:p w14:paraId="65D18C83" w14:textId="1B8D53C1" w:rsidR="007672E6" w:rsidRPr="00B1431D" w:rsidRDefault="00FF1400" w:rsidP="00B1431D">
      <w:pPr>
        <w:rPr>
          <w:rFonts w:ascii="Times New Roman" w:hAnsi="Times New Roman" w:cs="Times New Roman"/>
        </w:rPr>
      </w:pPr>
      <w:r w:rsidRPr="000F2DBB">
        <w:rPr>
          <w:rFonts w:ascii="Times New Roman" w:hAnsi="Times New Roman" w:cs="Times New Roman"/>
        </w:rPr>
        <w:t>While hur</w:t>
      </w:r>
      <w:r w:rsidR="00B308A0" w:rsidRPr="000F2DBB">
        <w:rPr>
          <w:rFonts w:ascii="Times New Roman" w:hAnsi="Times New Roman" w:cs="Times New Roman"/>
        </w:rPr>
        <w:t xml:space="preserve">ricanes, tornados, </w:t>
      </w:r>
      <w:r w:rsidRPr="000F2DBB">
        <w:rPr>
          <w:rFonts w:ascii="Times New Roman" w:hAnsi="Times New Roman" w:cs="Times New Roman"/>
        </w:rPr>
        <w:t xml:space="preserve">and other natural disasters can wipe out power for entire regions, which may necessitate special arrangements for all, individual connectivity issues do not receive special accommodation. In the event that your computer freezes/crashes, your Internet Service Provider shuts power off to your usual location, and so on, you should have a Plan B in such situations. Relying on but one computer is asking for trouble. Online students should prepare for access to two or three computers during a course, so </w:t>
      </w:r>
      <w:proofErr w:type="gramStart"/>
      <w:r w:rsidRPr="000F2DBB">
        <w:rPr>
          <w:rFonts w:ascii="Times New Roman" w:hAnsi="Times New Roman" w:cs="Times New Roman"/>
        </w:rPr>
        <w:t>make preparations</w:t>
      </w:r>
      <w:proofErr w:type="gramEnd"/>
      <w:r w:rsidRPr="000F2DBB">
        <w:rPr>
          <w:rFonts w:ascii="Times New Roman" w:hAnsi="Times New Roman" w:cs="Times New Roman"/>
        </w:rPr>
        <w:t xml:space="preserve"> now.</w:t>
      </w:r>
      <w:r w:rsidR="006512A5" w:rsidRPr="000F2DBB">
        <w:rPr>
          <w:rFonts w:ascii="Times New Roman" w:hAnsi="Times New Roman" w:cs="Times New Roman"/>
        </w:rPr>
        <w:t xml:space="preserve"> Computers are available for student use in the Warren Library, on the West Palm Beach campus.</w:t>
      </w:r>
    </w:p>
    <w:p w14:paraId="58B9D8F8" w14:textId="77777777" w:rsidR="00B1431D" w:rsidRDefault="007672E6" w:rsidP="007672E6">
      <w:pPr>
        <w:rPr>
          <w:rFonts w:ascii="Times New Roman" w:hAnsi="Times New Roman" w:cs="Times New Roman"/>
          <w:b/>
          <w:bCs/>
        </w:rPr>
      </w:pPr>
      <w:r w:rsidRPr="007672E6">
        <w:rPr>
          <w:rFonts w:ascii="Times New Roman" w:hAnsi="Times New Roman" w:cs="Times New Roman"/>
          <w:b/>
          <w:bCs/>
        </w:rPr>
        <w:t>Health Related Absences:</w:t>
      </w:r>
    </w:p>
    <w:p w14:paraId="694EFBDD" w14:textId="4DB94C88" w:rsidR="007672E6" w:rsidRPr="00B1431D" w:rsidRDefault="007672E6" w:rsidP="007672E6">
      <w:pPr>
        <w:rPr>
          <w:rFonts w:ascii="Times New Roman" w:hAnsi="Times New Roman" w:cs="Times New Roman"/>
          <w:b/>
          <w:bCs/>
        </w:rPr>
      </w:pPr>
      <w:r w:rsidRPr="007672E6">
        <w:rPr>
          <w:rFonts w:ascii="Times New Roman" w:hAnsi="Times New Roman" w:cs="Times New Roman"/>
        </w:rPr>
        <w:t>If a student tests positive for COVID-19 or has any other short-term medical diagnosis (i.e., strep, mono, etc.) that would preclude them from attending in-person class, they need to submit a note from a healthcare provider to the Office for Academic and Accessibility Resources. The note should be on the letterhead of the primary healthcare provider or medical office and should include the diagnosis and the length of time the student cannot attend in-person instruction. Notes can be sent to </w:t>
      </w:r>
      <w:hyperlink r:id="rId29" w:history="1">
        <w:r w:rsidRPr="007672E6">
          <w:rPr>
            <w:rStyle w:val="Hyperlink"/>
            <w:rFonts w:ascii="Times New Roman" w:hAnsi="Times New Roman" w:cs="Times New Roman"/>
          </w:rPr>
          <w:t>Academic_Support@pba.edu</w:t>
        </w:r>
      </w:hyperlink>
      <w:r w:rsidRPr="007672E6">
        <w:rPr>
          <w:rFonts w:ascii="Times New Roman" w:hAnsi="Times New Roman" w:cs="Times New Roman"/>
        </w:rPr>
        <w:t xml:space="preserve">. OAAR will communicate the length of absence to professors. It is at the discretion of the professor how the student will make up the missed class content, whether </w:t>
      </w:r>
      <w:r w:rsidRPr="007672E6">
        <w:rPr>
          <w:rFonts w:ascii="Times New Roman" w:hAnsi="Times New Roman" w:cs="Times New Roman"/>
        </w:rPr>
        <w:lastRenderedPageBreak/>
        <w:t>through the use of a video platform (such as Zoom) or through additional assignments. The student should communicate with their professors directly about assignments and classroom content.  Every student has access to </w:t>
      </w:r>
      <w:hyperlink r:id="rId30" w:history="1">
        <w:r w:rsidRPr="007672E6">
          <w:rPr>
            <w:rStyle w:val="Hyperlink"/>
            <w:rFonts w:ascii="Times New Roman" w:hAnsi="Times New Roman" w:cs="Times New Roman"/>
          </w:rPr>
          <w:t>Sailfish Health</w:t>
        </w:r>
      </w:hyperlink>
      <w:r w:rsidRPr="007672E6">
        <w:rPr>
          <w:rFonts w:ascii="Times New Roman" w:hAnsi="Times New Roman" w:cs="Times New Roman"/>
        </w:rPr>
        <w:t> to receive telehealth care, free of charge.</w:t>
      </w:r>
    </w:p>
    <w:p w14:paraId="16214865" w14:textId="77777777" w:rsidR="007672E6" w:rsidRPr="007672E6" w:rsidRDefault="007672E6" w:rsidP="007672E6">
      <w:pPr>
        <w:shd w:val="clear" w:color="auto" w:fill="FFFFFF"/>
        <w:rPr>
          <w:rFonts w:ascii="Times New Roman" w:hAnsi="Times New Roman" w:cs="Times New Roman"/>
          <w:color w:val="000000"/>
        </w:rPr>
      </w:pPr>
      <w:r w:rsidRPr="007672E6">
        <w:rPr>
          <w:rFonts w:ascii="Times New Roman" w:hAnsi="Times New Roman" w:cs="Times New Roman"/>
          <w:b/>
          <w:bCs/>
          <w:color w:val="000000"/>
          <w:shd w:val="clear" w:color="auto" w:fill="FFFFFF"/>
        </w:rPr>
        <w:t>Americans with Disabilities Act (ADA) Statement:</w:t>
      </w:r>
      <w:r w:rsidRPr="007672E6">
        <w:rPr>
          <w:rFonts w:ascii="Times New Roman" w:hAnsi="Times New Roman" w:cs="Times New Roman"/>
          <w:color w:val="000000"/>
          <w:shd w:val="clear" w:color="auto" w:fill="FFFFFF"/>
        </w:rPr>
        <w:t> </w:t>
      </w:r>
      <w:r w:rsidRPr="007672E6">
        <w:rPr>
          <w:rFonts w:ascii="Times New Roman" w:hAnsi="Times New Roman" w:cs="Times New Roman"/>
          <w:color w:val="000000"/>
        </w:rPr>
        <w:t xml:space="preserve"> </w:t>
      </w:r>
    </w:p>
    <w:p w14:paraId="15E30EE1" w14:textId="77777777" w:rsidR="007672E6" w:rsidRPr="007672E6" w:rsidRDefault="007672E6" w:rsidP="007672E6">
      <w:pPr>
        <w:pStyle w:val="xmsonormal"/>
        <w:shd w:val="clear" w:color="auto" w:fill="FFFFFF"/>
        <w:rPr>
          <w:rFonts w:ascii="Times New Roman" w:hAnsi="Times New Roman" w:cs="Times New Roman"/>
          <w:color w:val="000000"/>
        </w:rPr>
      </w:pPr>
      <w:r w:rsidRPr="007672E6">
        <w:rPr>
          <w:rFonts w:ascii="Times New Roman" w:hAnsi="Times New Roman" w:cs="Times New Roman"/>
          <w:color w:val="000000"/>
        </w:rPr>
        <w:t>Palm Beach Atlantic University complies with the Americans with Disability Act (ADA) of 1990 and Section 504 of the Rehabilitation Act of 1973 by providing reasonable and appropriate accommodations to qualified individuals with disabilities. Students who have questions about their entitlement to benefits or who have grievances under these statutes should contact The Office of Academic and Accessibility Resources (formerly known as the Office of Disability Services) in</w:t>
      </w:r>
      <w:r w:rsidRPr="007672E6">
        <w:rPr>
          <w:rFonts w:ascii="Times New Roman" w:hAnsi="Times New Roman" w:cs="Times New Roman"/>
          <w:b/>
          <w:bCs/>
          <w:color w:val="000000"/>
        </w:rPr>
        <w:t> </w:t>
      </w:r>
      <w:r w:rsidRPr="007672E6">
        <w:rPr>
          <w:rFonts w:ascii="Times New Roman" w:hAnsi="Times New Roman" w:cs="Times New Roman"/>
          <w:color w:val="000000"/>
        </w:rPr>
        <w:t>the lower level of the Warren Library. Emailing </w:t>
      </w:r>
      <w:hyperlink r:id="rId31" w:history="1">
        <w:r w:rsidRPr="007672E6">
          <w:rPr>
            <w:rStyle w:val="Hyperlink"/>
            <w:rFonts w:ascii="Times New Roman" w:hAnsi="Times New Roman" w:cs="Times New Roman"/>
            <w:b/>
            <w:bCs/>
          </w:rPr>
          <w:t>Academic_Support@PBA.edu</w:t>
        </w:r>
      </w:hyperlink>
      <w:r w:rsidRPr="007672E6">
        <w:rPr>
          <w:rFonts w:ascii="Times New Roman" w:hAnsi="Times New Roman" w:cs="Times New Roman"/>
          <w:color w:val="000000"/>
        </w:rPr>
        <w:t> is the preferred method of communication </w:t>
      </w:r>
      <w:r w:rsidRPr="007672E6">
        <w:rPr>
          <w:rFonts w:ascii="Times New Roman" w:hAnsi="Times New Roman" w:cs="Times New Roman"/>
          <w:b/>
          <w:bCs/>
          <w:color w:val="000000"/>
        </w:rPr>
        <w:t> </w:t>
      </w:r>
      <w:r w:rsidRPr="007672E6">
        <w:rPr>
          <w:rFonts w:ascii="Times New Roman" w:hAnsi="Times New Roman" w:cs="Times New Roman"/>
          <w:color w:val="000000"/>
        </w:rPr>
        <w:t> Accommodations will only be provided after the student has officially registered with the Office of Academic and Accessibility Resources. The student must make the request for accommodations and provide each course instructor with a copy of the approved accommodations plan immediately after receiving them.  </w:t>
      </w:r>
      <w:r w:rsidRPr="007672E6">
        <w:rPr>
          <w:rFonts w:ascii="Times New Roman" w:hAnsi="Times New Roman" w:cs="Times New Roman"/>
          <w:b/>
          <w:bCs/>
          <w:color w:val="000000"/>
        </w:rPr>
        <w:t>Accommodations are not retroactive. </w:t>
      </w:r>
      <w:r w:rsidRPr="007672E6">
        <w:rPr>
          <w:rFonts w:ascii="Times New Roman" w:hAnsi="Times New Roman" w:cs="Times New Roman"/>
          <w:color w:val="000000"/>
        </w:rPr>
        <w:t> </w:t>
      </w:r>
    </w:p>
    <w:p w14:paraId="57B36175" w14:textId="77777777" w:rsidR="007672E6" w:rsidRPr="000F2DBB" w:rsidRDefault="007672E6" w:rsidP="00B17E41">
      <w:pPr>
        <w:pStyle w:val="BodyText2"/>
        <w:overflowPunct w:val="0"/>
        <w:autoSpaceDE w:val="0"/>
        <w:autoSpaceDN w:val="0"/>
        <w:spacing w:after="0" w:line="240" w:lineRule="auto"/>
        <w:textAlignment w:val="baseline"/>
        <w:rPr>
          <w:b/>
          <w:bCs/>
          <w:sz w:val="22"/>
          <w:szCs w:val="22"/>
        </w:rPr>
      </w:pPr>
    </w:p>
    <w:p w14:paraId="110495E8" w14:textId="77777777" w:rsidR="00FF1400" w:rsidRPr="000F2DBB" w:rsidRDefault="006512A5" w:rsidP="006512A5">
      <w:pPr>
        <w:pStyle w:val="Heading2"/>
        <w:rPr>
          <w:rFonts w:cs="Times New Roman"/>
          <w:sz w:val="22"/>
          <w:szCs w:val="22"/>
        </w:rPr>
      </w:pPr>
      <w:r w:rsidRPr="000F2DBB">
        <w:rPr>
          <w:rFonts w:cs="Times New Roman"/>
          <w:sz w:val="22"/>
          <w:szCs w:val="22"/>
        </w:rPr>
        <w:t>Student E-Mail Policy</w:t>
      </w:r>
    </w:p>
    <w:p w14:paraId="77F799CE" w14:textId="77777777" w:rsidR="00FF1400" w:rsidRPr="000F2DBB" w:rsidRDefault="00FF1400" w:rsidP="00FF1400">
      <w:pPr>
        <w:pStyle w:val="Default"/>
        <w:spacing w:after="200" w:line="276" w:lineRule="auto"/>
        <w:rPr>
          <w:sz w:val="22"/>
          <w:szCs w:val="22"/>
        </w:rPr>
      </w:pPr>
      <w:r w:rsidRPr="000F2DBB">
        <w:rPr>
          <w:sz w:val="22"/>
          <w:szCs w:val="22"/>
        </w:rPr>
        <w:t>In order to keep the PBA community interconnected and improve the channels of communication between faculty, administrators</w:t>
      </w:r>
      <w:r w:rsidR="00B308A0" w:rsidRPr="000F2DBB">
        <w:rPr>
          <w:sz w:val="22"/>
          <w:szCs w:val="22"/>
        </w:rPr>
        <w:t>,</w:t>
      </w:r>
      <w:r w:rsidRPr="000F2DBB">
        <w:rPr>
          <w:sz w:val="22"/>
          <w:szCs w:val="22"/>
        </w:rPr>
        <w:t xml:space="preserve"> and students, it has been determined that all University email communication be done via PBA</w:t>
      </w:r>
      <w:r w:rsidR="00B308A0" w:rsidRPr="000F2DBB">
        <w:rPr>
          <w:sz w:val="22"/>
          <w:szCs w:val="22"/>
        </w:rPr>
        <w:t>-</w:t>
      </w:r>
      <w:r w:rsidRPr="000F2DBB">
        <w:rPr>
          <w:sz w:val="22"/>
          <w:szCs w:val="22"/>
        </w:rPr>
        <w:t>issued email addresses. A PBA e-mail address is assigned to all faculty, staff</w:t>
      </w:r>
      <w:r w:rsidR="00B308A0" w:rsidRPr="000F2DBB">
        <w:rPr>
          <w:sz w:val="22"/>
          <w:szCs w:val="22"/>
        </w:rPr>
        <w:t>,</w:t>
      </w:r>
      <w:r w:rsidRPr="000F2DBB">
        <w:rPr>
          <w:sz w:val="22"/>
          <w:szCs w:val="22"/>
        </w:rPr>
        <w:t xml:space="preserve"> and students. Accounts remain active while enrolled in the University and for Alumni as long as they are regularly utilized. Alumni accounts not utilized in 12 months (one year) will be purged. </w:t>
      </w:r>
    </w:p>
    <w:p w14:paraId="70D45A56" w14:textId="77777777" w:rsidR="00FF1400" w:rsidRPr="000F2DBB" w:rsidRDefault="00FF1400" w:rsidP="00FF1400">
      <w:pPr>
        <w:pStyle w:val="Default"/>
        <w:spacing w:after="200" w:line="276" w:lineRule="auto"/>
        <w:rPr>
          <w:sz w:val="22"/>
          <w:szCs w:val="22"/>
        </w:rPr>
      </w:pPr>
      <w:r w:rsidRPr="000F2DBB">
        <w:rPr>
          <w:sz w:val="22"/>
          <w:szCs w:val="22"/>
        </w:rPr>
        <w:t>E-mail is read from on</w:t>
      </w:r>
      <w:r w:rsidR="00B308A0" w:rsidRPr="000F2DBB">
        <w:rPr>
          <w:sz w:val="22"/>
          <w:szCs w:val="22"/>
        </w:rPr>
        <w:t>-</w:t>
      </w:r>
      <w:r w:rsidRPr="000F2DBB">
        <w:rPr>
          <w:sz w:val="22"/>
          <w:szCs w:val="22"/>
        </w:rPr>
        <w:t xml:space="preserve">campus computers using Microsoft Outlook. It is important that all email messages sent during this course include a meaningful subject, a greeting, a short message, a closing, and a signature. Student email accounts are accessed with the same credentials used for logging onto the network. Users may also access their e-mail via the Internet. This can be done by going to the </w:t>
      </w:r>
      <w:proofErr w:type="spellStart"/>
      <w:r w:rsidRPr="000F2DBB">
        <w:rPr>
          <w:sz w:val="22"/>
          <w:szCs w:val="22"/>
        </w:rPr>
        <w:t>myPBA</w:t>
      </w:r>
      <w:proofErr w:type="spellEnd"/>
      <w:r w:rsidRPr="000F2DBB">
        <w:rPr>
          <w:sz w:val="22"/>
          <w:szCs w:val="22"/>
        </w:rPr>
        <w:t xml:space="preserve"> homepage and clicking on the e-mail login link located on the left side under “Quick Links”. Users will then be asked for their username and password. </w:t>
      </w:r>
    </w:p>
    <w:p w14:paraId="1D9A81AA" w14:textId="77777777" w:rsidR="00FF1400" w:rsidRPr="000F2DBB" w:rsidRDefault="00FF1400" w:rsidP="00FF1400">
      <w:pPr>
        <w:pStyle w:val="Default"/>
        <w:spacing w:after="200" w:line="276" w:lineRule="auto"/>
        <w:rPr>
          <w:sz w:val="22"/>
          <w:szCs w:val="22"/>
        </w:rPr>
      </w:pPr>
      <w:r w:rsidRPr="000F2DBB">
        <w:rPr>
          <w:sz w:val="22"/>
          <w:szCs w:val="22"/>
        </w:rPr>
        <w:t>All users are encouraged to regularly purge and/or archive their inbox as part of normal operating procedure</w:t>
      </w:r>
      <w:r w:rsidR="00B308A0" w:rsidRPr="000F2DBB">
        <w:rPr>
          <w:sz w:val="22"/>
          <w:szCs w:val="22"/>
        </w:rPr>
        <w:t>s</w:t>
      </w:r>
      <w:r w:rsidRPr="000F2DBB">
        <w:rPr>
          <w:sz w:val="22"/>
          <w:szCs w:val="22"/>
        </w:rPr>
        <w:t xml:space="preserve">. </w:t>
      </w:r>
      <w:r w:rsidRPr="000F2DBB">
        <w:rPr>
          <w:b/>
          <w:bCs/>
          <w:sz w:val="22"/>
          <w:szCs w:val="22"/>
        </w:rPr>
        <w:t xml:space="preserve">Student email items that have not been accessed in over 1 year will be automatically purged. </w:t>
      </w:r>
      <w:r w:rsidRPr="000F2DBB">
        <w:rPr>
          <w:sz w:val="22"/>
          <w:szCs w:val="22"/>
        </w:rPr>
        <w:t xml:space="preserve">Periodic purging and/or archiving will avoid triggering these actions. Users should adjust the frequency and structure of purging/archiving activities to ensure that size limits are not exceeded. The Help Desk can assist in </w:t>
      </w:r>
      <w:r w:rsidR="00B308A0" w:rsidRPr="000F2DBB">
        <w:rPr>
          <w:sz w:val="22"/>
          <w:szCs w:val="22"/>
        </w:rPr>
        <w:t xml:space="preserve">the </w:t>
      </w:r>
      <w:r w:rsidRPr="000F2DBB">
        <w:rPr>
          <w:sz w:val="22"/>
          <w:szCs w:val="22"/>
        </w:rPr>
        <w:t xml:space="preserve">development of a purge/archive timeline and process. </w:t>
      </w:r>
    </w:p>
    <w:p w14:paraId="4B6D2A4D" w14:textId="77777777" w:rsidR="00FF1400" w:rsidRPr="000F2DBB" w:rsidRDefault="00FF1400" w:rsidP="00FF1400">
      <w:pPr>
        <w:pStyle w:val="Default"/>
        <w:spacing w:after="200" w:line="276" w:lineRule="auto"/>
        <w:rPr>
          <w:sz w:val="22"/>
          <w:szCs w:val="22"/>
        </w:rPr>
      </w:pPr>
      <w:r w:rsidRPr="000F2DBB">
        <w:rPr>
          <w:sz w:val="22"/>
          <w:szCs w:val="22"/>
        </w:rPr>
        <w:t xml:space="preserve">PBA E-mail should not be automatically forwarded to non-PBA E-mail destinations. PBA E-mail users who redirect large quantities of E-mails from their PBA E-mail address to another electronic address (i.e. via eCollege, AOL, Hotmail) expose themselves and the University to significant security and network traffic risks. </w:t>
      </w:r>
    </w:p>
    <w:p w14:paraId="35FCBA1E" w14:textId="77777777" w:rsidR="00FF1400" w:rsidRPr="000F2DBB" w:rsidRDefault="00FF1400" w:rsidP="00FF1400">
      <w:pPr>
        <w:pStyle w:val="Default"/>
        <w:spacing w:line="276" w:lineRule="auto"/>
        <w:rPr>
          <w:sz w:val="22"/>
          <w:szCs w:val="22"/>
        </w:rPr>
      </w:pPr>
      <w:r w:rsidRPr="000F2DBB">
        <w:rPr>
          <w:sz w:val="22"/>
          <w:szCs w:val="22"/>
        </w:rPr>
        <w:t xml:space="preserve">For more details concerning PBA computer usage and email policies visit: </w:t>
      </w:r>
    </w:p>
    <w:p w14:paraId="3B7CEB30" w14:textId="77777777" w:rsidR="00FF1400" w:rsidRPr="000F2DBB" w:rsidRDefault="009F4070" w:rsidP="00FF1400">
      <w:pPr>
        <w:pStyle w:val="Default"/>
        <w:spacing w:after="200" w:line="276" w:lineRule="auto"/>
        <w:rPr>
          <w:color w:val="0000FF"/>
          <w:sz w:val="22"/>
          <w:szCs w:val="22"/>
        </w:rPr>
      </w:pPr>
      <w:hyperlink r:id="rId32" w:history="1">
        <w:r w:rsidR="00FF1400" w:rsidRPr="000F2DBB">
          <w:rPr>
            <w:rStyle w:val="Hyperlink"/>
            <w:sz w:val="22"/>
            <w:szCs w:val="22"/>
          </w:rPr>
          <w:t>https://my.pba.edu/ICS/Departments/Technology_Services/Computer_Usage_Policy.jnz</w:t>
        </w:r>
      </w:hyperlink>
    </w:p>
    <w:p w14:paraId="4257658E" w14:textId="77777777" w:rsidR="00FF1400" w:rsidRPr="000F2DBB" w:rsidRDefault="00FF1400" w:rsidP="006512A5">
      <w:pPr>
        <w:pStyle w:val="Heading2"/>
        <w:rPr>
          <w:rFonts w:cs="Times New Roman"/>
          <w:sz w:val="22"/>
          <w:szCs w:val="22"/>
        </w:rPr>
      </w:pPr>
      <w:r w:rsidRPr="000F2DBB">
        <w:rPr>
          <w:rFonts w:cs="Times New Roman"/>
          <w:sz w:val="22"/>
          <w:szCs w:val="22"/>
        </w:rPr>
        <w:t>Virus Checking Policy</w:t>
      </w:r>
    </w:p>
    <w:p w14:paraId="2DDFDF9D" w14:textId="77777777" w:rsidR="00325813" w:rsidRPr="000F2DBB" w:rsidRDefault="00FF1400" w:rsidP="00325813">
      <w:pPr>
        <w:pStyle w:val="NormalWeb"/>
        <w:shd w:val="clear" w:color="auto" w:fill="FEFEFE"/>
        <w:spacing w:before="0" w:beforeAutospacing="0" w:after="200" w:afterAutospacing="0" w:line="276" w:lineRule="auto"/>
        <w:rPr>
          <w:color w:val="0A0A0A"/>
          <w:sz w:val="22"/>
          <w:szCs w:val="22"/>
        </w:rPr>
      </w:pPr>
      <w:r w:rsidRPr="000F2DBB">
        <w:rPr>
          <w:sz w:val="22"/>
          <w:szCs w:val="22"/>
        </w:rPr>
        <w:t xml:space="preserve">All PBA students must take responsibility to ensure the risks of their computer infecting other systems or shared files on a server are minimized. Despite the best measures, however, systems can still be at risk due to the rapid proliferation of malicious code via e-mail, shared files, and other methods. </w:t>
      </w:r>
      <w:r w:rsidRPr="000F2DBB">
        <w:rPr>
          <w:color w:val="0A0A0A"/>
          <w:sz w:val="22"/>
          <w:szCs w:val="22"/>
        </w:rPr>
        <w:t>Therefore, in addition to maintaining up</w:t>
      </w:r>
      <w:r w:rsidR="00B308A0" w:rsidRPr="000F2DBB">
        <w:rPr>
          <w:color w:val="0A0A0A"/>
          <w:sz w:val="22"/>
          <w:szCs w:val="22"/>
        </w:rPr>
        <w:t>-to-</w:t>
      </w:r>
      <w:r w:rsidRPr="000F2DBB">
        <w:rPr>
          <w:color w:val="0A0A0A"/>
          <w:sz w:val="22"/>
          <w:szCs w:val="22"/>
        </w:rPr>
        <w:t>date antivirus software.</w:t>
      </w:r>
    </w:p>
    <w:p w14:paraId="00925A83" w14:textId="77777777" w:rsidR="00FF1400" w:rsidRPr="000F2DBB" w:rsidRDefault="00FF1400" w:rsidP="00325813">
      <w:pPr>
        <w:pStyle w:val="NormalWeb"/>
        <w:shd w:val="clear" w:color="auto" w:fill="FEFEFE"/>
        <w:spacing w:before="0" w:beforeAutospacing="0" w:after="200" w:afterAutospacing="0" w:line="276" w:lineRule="auto"/>
        <w:rPr>
          <w:color w:val="0A0A0A"/>
          <w:sz w:val="22"/>
          <w:szCs w:val="22"/>
        </w:rPr>
      </w:pPr>
      <w:r w:rsidRPr="000F2DBB">
        <w:rPr>
          <w:color w:val="0A0A0A"/>
          <w:sz w:val="22"/>
          <w:szCs w:val="22"/>
        </w:rPr>
        <w:lastRenderedPageBreak/>
        <w:t>Never open any files or macros attached to an e-mail from an unknown, suspicious</w:t>
      </w:r>
      <w:r w:rsidR="00B308A0" w:rsidRPr="000F2DBB">
        <w:rPr>
          <w:color w:val="0A0A0A"/>
          <w:sz w:val="22"/>
          <w:szCs w:val="22"/>
        </w:rPr>
        <w:t>,</w:t>
      </w:r>
      <w:r w:rsidRPr="000F2DBB">
        <w:rPr>
          <w:color w:val="0A0A0A"/>
          <w:sz w:val="22"/>
          <w:szCs w:val="22"/>
        </w:rPr>
        <w:t xml:space="preserve"> or untrustworthy source or if you receive an attachment from someone you know unexpectedly. Delete these attachments immediately.</w:t>
      </w:r>
    </w:p>
    <w:p w14:paraId="09A70A37" w14:textId="77777777" w:rsidR="00FF1400" w:rsidRPr="000F2DBB" w:rsidRDefault="00FF1400" w:rsidP="00FF1400">
      <w:pPr>
        <w:widowControl/>
        <w:numPr>
          <w:ilvl w:val="0"/>
          <w:numId w:val="11"/>
        </w:numPr>
        <w:shd w:val="clear" w:color="auto" w:fill="FEFEFE"/>
        <w:spacing w:after="0"/>
        <w:rPr>
          <w:rFonts w:ascii="Times New Roman" w:hAnsi="Times New Roman" w:cs="Times New Roman"/>
          <w:color w:val="0A0A0A"/>
        </w:rPr>
      </w:pPr>
      <w:r w:rsidRPr="000F2DBB">
        <w:rPr>
          <w:rFonts w:ascii="Times New Roman" w:hAnsi="Times New Roman" w:cs="Times New Roman"/>
          <w:color w:val="0A0A0A"/>
        </w:rPr>
        <w:t>Delete Spam, chain, and other junk e-mail </w:t>
      </w:r>
      <w:r w:rsidRPr="000F2DBB">
        <w:rPr>
          <w:rFonts w:ascii="Times New Roman" w:hAnsi="Times New Roman" w:cs="Times New Roman"/>
          <w:b/>
          <w:bCs/>
          <w:color w:val="0A0A0A"/>
        </w:rPr>
        <w:t>without</w:t>
      </w:r>
      <w:r w:rsidRPr="000F2DBB">
        <w:rPr>
          <w:rFonts w:ascii="Times New Roman" w:hAnsi="Times New Roman" w:cs="Times New Roman"/>
          <w:color w:val="0A0A0A"/>
        </w:rPr>
        <w:t xml:space="preserve"> forwarding </w:t>
      </w:r>
      <w:r w:rsidR="00B308A0" w:rsidRPr="000F2DBB">
        <w:rPr>
          <w:rFonts w:ascii="Times New Roman" w:hAnsi="Times New Roman" w:cs="Times New Roman"/>
          <w:color w:val="0A0A0A"/>
        </w:rPr>
        <w:t>them</w:t>
      </w:r>
      <w:r w:rsidRPr="000F2DBB">
        <w:rPr>
          <w:rFonts w:ascii="Times New Roman" w:hAnsi="Times New Roman" w:cs="Times New Roman"/>
          <w:color w:val="0A0A0A"/>
        </w:rPr>
        <w:t>.</w:t>
      </w:r>
    </w:p>
    <w:p w14:paraId="683FA36A" w14:textId="77777777" w:rsidR="00FF1400" w:rsidRPr="000F2DBB" w:rsidRDefault="00FF1400" w:rsidP="00FF1400">
      <w:pPr>
        <w:widowControl/>
        <w:numPr>
          <w:ilvl w:val="0"/>
          <w:numId w:val="11"/>
        </w:numPr>
        <w:shd w:val="clear" w:color="auto" w:fill="FEFEFE"/>
        <w:rPr>
          <w:rFonts w:ascii="Times New Roman" w:hAnsi="Times New Roman" w:cs="Times New Roman"/>
          <w:color w:val="0A0A0A"/>
        </w:rPr>
      </w:pPr>
      <w:r w:rsidRPr="000F2DBB">
        <w:rPr>
          <w:rFonts w:ascii="Times New Roman" w:hAnsi="Times New Roman" w:cs="Times New Roman"/>
          <w:color w:val="0A0A0A"/>
        </w:rPr>
        <w:t>Never download files from unknown or suspicious sources.</w:t>
      </w:r>
    </w:p>
    <w:p w14:paraId="6C6D1121" w14:textId="77777777" w:rsidR="00FF1400" w:rsidRPr="000F2DBB" w:rsidRDefault="00FF1400" w:rsidP="006512A5">
      <w:pPr>
        <w:pStyle w:val="Heading2"/>
        <w:rPr>
          <w:rFonts w:cs="Times New Roman"/>
          <w:sz w:val="22"/>
          <w:szCs w:val="22"/>
        </w:rPr>
      </w:pPr>
      <w:r w:rsidRPr="000F2DBB">
        <w:rPr>
          <w:rFonts w:cs="Times New Roman"/>
          <w:sz w:val="22"/>
          <w:szCs w:val="22"/>
        </w:rPr>
        <w:t>Course Modifications</w:t>
      </w:r>
    </w:p>
    <w:p w14:paraId="2F370BA3" w14:textId="77777777" w:rsidR="000B6F82" w:rsidRPr="000F2DBB" w:rsidRDefault="000B6F82" w:rsidP="000B6F82">
      <w:pPr>
        <w:rPr>
          <w:rFonts w:ascii="Times New Roman" w:hAnsi="Times New Roman" w:cs="Times New Roman"/>
        </w:rPr>
      </w:pPr>
      <w:r w:rsidRPr="000F2DBB">
        <w:rPr>
          <w:rFonts w:ascii="Times New Roman" w:hAnsi="Times New Roman" w:cs="Times New Roman"/>
        </w:rPr>
        <w:t>This syllabus and other course material serve to guide students throughout the course and assignment guidelines/rubrics are to provide the student with guidance. These may be modified throughout the course by faculty as necessary. Students will be notified via email and through Canvas announcement of any revisions. Therefore, it is strongly recommended for students to check messages daily to ensure up-to-date information. Students will be held accountable for all revisions made throughout the semester. The faculty reserves the right to make changes in the syllabus as needed to enhance student learning.</w:t>
      </w:r>
    </w:p>
    <w:p w14:paraId="6DC62E60" w14:textId="77777777" w:rsidR="000B6F82" w:rsidRPr="000F2DBB" w:rsidRDefault="000B6F82" w:rsidP="000B6F82">
      <w:pPr>
        <w:pStyle w:val="Heading2"/>
        <w:rPr>
          <w:rFonts w:cs="Times New Roman"/>
          <w:sz w:val="22"/>
          <w:szCs w:val="22"/>
        </w:rPr>
      </w:pPr>
      <w:r w:rsidRPr="000F2DBB">
        <w:rPr>
          <w:rFonts w:cs="Times New Roman"/>
          <w:sz w:val="22"/>
          <w:szCs w:val="22"/>
        </w:rPr>
        <w:t xml:space="preserve">University Policies and the School of Nursing Handbook  </w:t>
      </w:r>
    </w:p>
    <w:p w14:paraId="53C12E91" w14:textId="3772F1AD" w:rsidR="00073325" w:rsidRPr="000F2DBB" w:rsidRDefault="000B6F82" w:rsidP="00FB70E6">
      <w:pPr>
        <w:rPr>
          <w:rFonts w:ascii="Times New Roman" w:hAnsi="Times New Roman" w:cs="Times New Roman"/>
        </w:rPr>
      </w:pPr>
      <w:r w:rsidRPr="000F2DBB">
        <w:rPr>
          <w:rFonts w:ascii="Times New Roman" w:hAnsi="Times New Roman" w:cs="Times New Roman"/>
        </w:rPr>
        <w:t>See Palm Beach Atlantic University’s Academic Nursing Handbook. Plagiarism: Maximum punishment for plagiarism, cheating, and other violations of academic integrity will be carried out per PBA Policy.</w:t>
      </w:r>
    </w:p>
    <w:p w14:paraId="3524498B" w14:textId="77777777" w:rsidR="000B6F82" w:rsidRPr="000F2DBB" w:rsidRDefault="000B6F82" w:rsidP="000B6F82">
      <w:pPr>
        <w:widowControl/>
        <w:spacing w:after="0"/>
        <w:rPr>
          <w:rFonts w:ascii="Times New Roman" w:eastAsia="Times New Roman" w:hAnsi="Times New Roman" w:cs="Times New Roman"/>
          <w:b/>
        </w:rPr>
      </w:pPr>
      <w:r w:rsidRPr="000F2DBB">
        <w:rPr>
          <w:rFonts w:ascii="Times New Roman" w:eastAsia="Times New Roman" w:hAnsi="Times New Roman" w:cs="Times New Roman"/>
          <w:b/>
        </w:rPr>
        <w:t>Additional University Policies:</w:t>
      </w:r>
    </w:p>
    <w:p w14:paraId="4C261D4E" w14:textId="77777777" w:rsidR="002F6C32" w:rsidRPr="000F2DBB" w:rsidRDefault="000B6F82" w:rsidP="000B6F82">
      <w:pPr>
        <w:pStyle w:val="ListParagraph"/>
        <w:widowControl/>
        <w:numPr>
          <w:ilvl w:val="0"/>
          <w:numId w:val="34"/>
        </w:numPr>
        <w:rPr>
          <w:rFonts w:ascii="Times New Roman" w:eastAsia="Times New Roman" w:hAnsi="Times New Roman" w:cs="Times New Roman"/>
        </w:rPr>
      </w:pPr>
      <w:r w:rsidRPr="000F2DBB">
        <w:rPr>
          <w:rFonts w:ascii="Times New Roman" w:eastAsia="Times New Roman" w:hAnsi="Times New Roman" w:cs="Times New Roman"/>
        </w:rPr>
        <w:t>Cell phones should not be used during class at any time. If you have an emergency</w:t>
      </w:r>
      <w:r w:rsidR="002F6C32" w:rsidRPr="000F2DBB">
        <w:rPr>
          <w:rFonts w:ascii="Times New Roman" w:eastAsia="Times New Roman" w:hAnsi="Times New Roman" w:cs="Times New Roman"/>
        </w:rPr>
        <w:t>,</w:t>
      </w:r>
      <w:r w:rsidRPr="000F2DBB">
        <w:rPr>
          <w:rFonts w:ascii="Times New Roman" w:eastAsia="Times New Roman" w:hAnsi="Times New Roman" w:cs="Times New Roman"/>
        </w:rPr>
        <w:t xml:space="preserve"> please notify the professor immediately.</w:t>
      </w:r>
    </w:p>
    <w:p w14:paraId="6D3F21EF" w14:textId="77777777" w:rsidR="002F6C32" w:rsidRPr="000F2DBB" w:rsidRDefault="000B6F82" w:rsidP="000B6F82">
      <w:pPr>
        <w:pStyle w:val="ListParagraph"/>
        <w:widowControl/>
        <w:numPr>
          <w:ilvl w:val="0"/>
          <w:numId w:val="34"/>
        </w:numPr>
        <w:rPr>
          <w:rFonts w:ascii="Times New Roman" w:eastAsia="Times New Roman" w:hAnsi="Times New Roman" w:cs="Times New Roman"/>
        </w:rPr>
      </w:pPr>
      <w:r w:rsidRPr="000F2DBB">
        <w:rPr>
          <w:rFonts w:ascii="Times New Roman" w:eastAsia="Times New Roman" w:hAnsi="Times New Roman" w:cs="Times New Roman"/>
        </w:rPr>
        <w:t>Appropriate modest dress and behavior should be conducted in the classroom.</w:t>
      </w:r>
    </w:p>
    <w:p w14:paraId="2A05BD8B" w14:textId="77777777" w:rsidR="000B6F82" w:rsidRPr="000F2DBB" w:rsidRDefault="000B6F82" w:rsidP="000B6F82">
      <w:pPr>
        <w:pStyle w:val="ListParagraph"/>
        <w:widowControl/>
        <w:numPr>
          <w:ilvl w:val="0"/>
          <w:numId w:val="34"/>
        </w:numPr>
        <w:rPr>
          <w:rFonts w:ascii="Times New Roman" w:eastAsia="Times New Roman" w:hAnsi="Times New Roman" w:cs="Times New Roman"/>
        </w:rPr>
      </w:pPr>
      <w:r w:rsidRPr="000F2DBB">
        <w:rPr>
          <w:rFonts w:ascii="Times New Roman" w:eastAsia="Times New Roman" w:hAnsi="Times New Roman" w:cs="Times New Roman"/>
        </w:rPr>
        <w:t>The following policies are to be followed according to the current edition of the Navigator and the current edition of the PBA School of Nursing Handbook including but not limited to</w:t>
      </w:r>
    </w:p>
    <w:p w14:paraId="394550BE"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Scholarship and Integrity</w:t>
      </w:r>
    </w:p>
    <w:p w14:paraId="33375B4C"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Professional Behavior and the Care of others</w:t>
      </w:r>
    </w:p>
    <w:p w14:paraId="6DB63704"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Theory, Laboratory, Clinical Attendance, and Assignment Submission</w:t>
      </w:r>
    </w:p>
    <w:p w14:paraId="02698E71"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Students with Disability</w:t>
      </w:r>
    </w:p>
    <w:p w14:paraId="268A2D70"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Computer Use</w:t>
      </w:r>
    </w:p>
    <w:p w14:paraId="1DFDF7DC"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Dress Code</w:t>
      </w:r>
    </w:p>
    <w:p w14:paraId="331A790E" w14:textId="77777777" w:rsidR="000B6F82" w:rsidRPr="000F2DBB" w:rsidRDefault="000B6F82" w:rsidP="002F6C32">
      <w:pPr>
        <w:widowControl/>
        <w:numPr>
          <w:ilvl w:val="0"/>
          <w:numId w:val="36"/>
        </w:numPr>
        <w:tabs>
          <w:tab w:val="clear" w:pos="1440"/>
        </w:tabs>
        <w:spacing w:after="0"/>
        <w:ind w:left="1080" w:hanging="360"/>
        <w:rPr>
          <w:rFonts w:ascii="Times New Roman" w:eastAsia="Times New Roman" w:hAnsi="Times New Roman" w:cs="Times New Roman"/>
        </w:rPr>
      </w:pPr>
      <w:r w:rsidRPr="000F2DBB">
        <w:rPr>
          <w:rFonts w:ascii="Times New Roman" w:eastAsia="Times New Roman" w:hAnsi="Times New Roman" w:cs="Times New Roman"/>
        </w:rPr>
        <w:t>Academics Standards of Conduct</w:t>
      </w:r>
    </w:p>
    <w:p w14:paraId="19A2E887" w14:textId="77777777" w:rsidR="000B6F82" w:rsidRPr="000F2DBB" w:rsidRDefault="000B6F82" w:rsidP="00C65E7F">
      <w:pPr>
        <w:widowControl/>
        <w:numPr>
          <w:ilvl w:val="0"/>
          <w:numId w:val="36"/>
        </w:numPr>
        <w:tabs>
          <w:tab w:val="clear" w:pos="1440"/>
        </w:tabs>
        <w:ind w:left="1080" w:hanging="360"/>
        <w:rPr>
          <w:rFonts w:ascii="Times New Roman" w:eastAsia="Times New Roman" w:hAnsi="Times New Roman" w:cs="Times New Roman"/>
        </w:rPr>
      </w:pPr>
      <w:r w:rsidRPr="000F2DBB">
        <w:rPr>
          <w:rFonts w:ascii="Times New Roman" w:hAnsi="Times New Roman" w:cs="Times New Roman"/>
        </w:rPr>
        <w:t>Ethical Behavior: Nursing is a profession with a Code of Ethical conduct. Therefore, ethical behavior is expected of nursing students. You are responsible for your own work and for presenting it with the sources referenced appropriately according to the APA Publication</w:t>
      </w:r>
      <w:r w:rsidRPr="000F2DBB">
        <w:rPr>
          <w:rFonts w:ascii="Times New Roman" w:hAnsi="Times New Roman" w:cs="Times New Roman"/>
          <w:spacing w:val="-5"/>
        </w:rPr>
        <w:t xml:space="preserve"> </w:t>
      </w:r>
      <w:r w:rsidRPr="000F2DBB">
        <w:rPr>
          <w:rFonts w:ascii="Times New Roman" w:hAnsi="Times New Roman" w:cs="Times New Roman"/>
        </w:rPr>
        <w:t>Manual.</w:t>
      </w:r>
    </w:p>
    <w:sectPr w:rsidR="000B6F82" w:rsidRPr="000F2DBB" w:rsidSect="00325813">
      <w:type w:val="continuous"/>
      <w:pgSz w:w="12240" w:h="15840"/>
      <w:pgMar w:top="1080" w:right="900" w:bottom="72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6CD9" w14:textId="77777777" w:rsidR="00505686" w:rsidRDefault="00505686" w:rsidP="007659AC">
      <w:pPr>
        <w:spacing w:after="0" w:line="240" w:lineRule="auto"/>
      </w:pPr>
      <w:r>
        <w:separator/>
      </w:r>
    </w:p>
  </w:endnote>
  <w:endnote w:type="continuationSeparator" w:id="0">
    <w:p w14:paraId="7ACABD23" w14:textId="77777777" w:rsidR="00505686" w:rsidRDefault="00505686" w:rsidP="0076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A740" w14:textId="77777777" w:rsidR="007659AC" w:rsidRDefault="007659AC">
    <w:pPr>
      <w:pStyle w:val="Footer"/>
      <w:pBdr>
        <w:top w:val="single" w:sz="4" w:space="1" w:color="D9D9D9" w:themeColor="background1" w:themeShade="D9"/>
      </w:pBdr>
      <w:jc w:val="right"/>
    </w:pPr>
  </w:p>
  <w:p w14:paraId="0D2C005E" w14:textId="77777777" w:rsidR="007659AC" w:rsidRDefault="0076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F3FBD" w14:textId="77777777" w:rsidR="00505686" w:rsidRDefault="00505686" w:rsidP="007659AC">
      <w:pPr>
        <w:spacing w:after="0" w:line="240" w:lineRule="auto"/>
      </w:pPr>
      <w:r>
        <w:separator/>
      </w:r>
    </w:p>
  </w:footnote>
  <w:footnote w:type="continuationSeparator" w:id="0">
    <w:p w14:paraId="58FCEE14" w14:textId="77777777" w:rsidR="00505686" w:rsidRDefault="00505686" w:rsidP="00765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05429240"/>
      <w:docPartObj>
        <w:docPartGallery w:val="Page Numbers (Top of Page)"/>
        <w:docPartUnique/>
      </w:docPartObj>
    </w:sdtPr>
    <w:sdtEndPr>
      <w:rPr>
        <w:b/>
        <w:bCs/>
        <w:noProof/>
        <w:color w:val="auto"/>
        <w:spacing w:val="0"/>
      </w:rPr>
    </w:sdtEndPr>
    <w:sdtContent>
      <w:p w14:paraId="1D71EAFA" w14:textId="77777777" w:rsidR="007659AC" w:rsidRDefault="007659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A651E" w:rsidRPr="001A651E">
          <w:rPr>
            <w:b/>
            <w:bCs/>
            <w:noProof/>
          </w:rPr>
          <w:t>3</w:t>
        </w:r>
        <w:r>
          <w:rPr>
            <w:b/>
            <w:bCs/>
            <w:noProof/>
          </w:rPr>
          <w:fldChar w:fldCharType="end"/>
        </w:r>
      </w:p>
    </w:sdtContent>
  </w:sdt>
  <w:p w14:paraId="36502913" w14:textId="77777777" w:rsidR="007659AC" w:rsidRDefault="007659AC" w:rsidP="007659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D10"/>
    <w:multiLevelType w:val="hybridMultilevel"/>
    <w:tmpl w:val="C4A22DEC"/>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05AB2898"/>
    <w:multiLevelType w:val="hybridMultilevel"/>
    <w:tmpl w:val="DE7CCAEC"/>
    <w:lvl w:ilvl="0" w:tplc="0B6466B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6C0B6C"/>
    <w:multiLevelType w:val="hybridMultilevel"/>
    <w:tmpl w:val="B248139E"/>
    <w:lvl w:ilvl="0" w:tplc="04CA08A6">
      <w:start w:val="1"/>
      <w:numFmt w:val="decimal"/>
      <w:lvlText w:val="%1."/>
      <w:lvlJc w:val="left"/>
      <w:pPr>
        <w:ind w:left="1304"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3" w15:restartNumberingAfterBreak="0">
    <w:nsid w:val="0D7024F7"/>
    <w:multiLevelType w:val="hybridMultilevel"/>
    <w:tmpl w:val="C4EC0CB8"/>
    <w:lvl w:ilvl="0" w:tplc="C04EFEFC">
      <w:start w:val="5"/>
      <w:numFmt w:val="upperLetter"/>
      <w:lvlText w:val="%1-"/>
      <w:lvlJc w:val="left"/>
      <w:pPr>
        <w:ind w:left="100" w:hanging="212"/>
      </w:pPr>
      <w:rPr>
        <w:rFonts w:ascii="Times New Roman" w:eastAsia="Times New Roman" w:hAnsi="Times New Roman" w:hint="default"/>
        <w:spacing w:val="-2"/>
        <w:w w:val="100"/>
        <w:sz w:val="22"/>
        <w:szCs w:val="22"/>
      </w:rPr>
    </w:lvl>
    <w:lvl w:ilvl="1" w:tplc="994C74EC">
      <w:start w:val="1"/>
      <w:numFmt w:val="decimal"/>
      <w:lvlText w:val="%2."/>
      <w:lvlJc w:val="left"/>
      <w:pPr>
        <w:ind w:left="1220" w:hanging="720"/>
      </w:pPr>
      <w:rPr>
        <w:rFonts w:ascii="Times New Roman" w:eastAsia="Times New Roman" w:hAnsi="Times New Roman" w:hint="default"/>
        <w:w w:val="100"/>
        <w:sz w:val="22"/>
        <w:szCs w:val="22"/>
      </w:rPr>
    </w:lvl>
    <w:lvl w:ilvl="2" w:tplc="711E2F36">
      <w:start w:val="1"/>
      <w:numFmt w:val="decimal"/>
      <w:lvlText w:val="%3."/>
      <w:lvlJc w:val="left"/>
      <w:pPr>
        <w:ind w:left="1580" w:hanging="720"/>
      </w:pPr>
      <w:rPr>
        <w:rFonts w:ascii="Times New Roman" w:eastAsiaTheme="minorHAnsi" w:hAnsi="Times New Roman" w:cs="Times New Roman"/>
        <w:w w:val="100"/>
        <w:sz w:val="22"/>
        <w:szCs w:val="22"/>
      </w:rPr>
    </w:lvl>
    <w:lvl w:ilvl="3" w:tplc="B0C612EA">
      <w:start w:val="1"/>
      <w:numFmt w:val="bullet"/>
      <w:lvlText w:val="•"/>
      <w:lvlJc w:val="left"/>
      <w:pPr>
        <w:ind w:left="2580" w:hanging="720"/>
      </w:pPr>
      <w:rPr>
        <w:rFonts w:hint="default"/>
      </w:rPr>
    </w:lvl>
    <w:lvl w:ilvl="4" w:tplc="1C543E04">
      <w:start w:val="1"/>
      <w:numFmt w:val="bullet"/>
      <w:lvlText w:val="•"/>
      <w:lvlJc w:val="left"/>
      <w:pPr>
        <w:ind w:left="3580" w:hanging="720"/>
      </w:pPr>
      <w:rPr>
        <w:rFonts w:hint="default"/>
      </w:rPr>
    </w:lvl>
    <w:lvl w:ilvl="5" w:tplc="88DCC18A">
      <w:start w:val="1"/>
      <w:numFmt w:val="bullet"/>
      <w:lvlText w:val="•"/>
      <w:lvlJc w:val="left"/>
      <w:pPr>
        <w:ind w:left="4580" w:hanging="720"/>
      </w:pPr>
      <w:rPr>
        <w:rFonts w:hint="default"/>
      </w:rPr>
    </w:lvl>
    <w:lvl w:ilvl="6" w:tplc="62DE3AEC">
      <w:start w:val="1"/>
      <w:numFmt w:val="bullet"/>
      <w:lvlText w:val="•"/>
      <w:lvlJc w:val="left"/>
      <w:pPr>
        <w:ind w:left="5580" w:hanging="720"/>
      </w:pPr>
      <w:rPr>
        <w:rFonts w:hint="default"/>
      </w:rPr>
    </w:lvl>
    <w:lvl w:ilvl="7" w:tplc="F1D4ED02">
      <w:start w:val="1"/>
      <w:numFmt w:val="bullet"/>
      <w:lvlText w:val="•"/>
      <w:lvlJc w:val="left"/>
      <w:pPr>
        <w:ind w:left="6580" w:hanging="720"/>
      </w:pPr>
      <w:rPr>
        <w:rFonts w:hint="default"/>
      </w:rPr>
    </w:lvl>
    <w:lvl w:ilvl="8" w:tplc="0262AD4C">
      <w:start w:val="1"/>
      <w:numFmt w:val="bullet"/>
      <w:lvlText w:val="•"/>
      <w:lvlJc w:val="left"/>
      <w:pPr>
        <w:ind w:left="7580" w:hanging="720"/>
      </w:pPr>
      <w:rPr>
        <w:rFonts w:hint="default"/>
      </w:rPr>
    </w:lvl>
  </w:abstractNum>
  <w:abstractNum w:abstractNumId="4" w15:restartNumberingAfterBreak="0">
    <w:nsid w:val="105E2601"/>
    <w:multiLevelType w:val="multilevel"/>
    <w:tmpl w:val="3E16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2207B"/>
    <w:multiLevelType w:val="hybridMultilevel"/>
    <w:tmpl w:val="82C66074"/>
    <w:lvl w:ilvl="0" w:tplc="29FC2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C2E92"/>
    <w:multiLevelType w:val="hybridMultilevel"/>
    <w:tmpl w:val="ED92C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42D03"/>
    <w:multiLevelType w:val="hybridMultilevel"/>
    <w:tmpl w:val="14B4AEA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BEA7BEB"/>
    <w:multiLevelType w:val="hybridMultilevel"/>
    <w:tmpl w:val="80AC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D4DE9"/>
    <w:multiLevelType w:val="hybridMultilevel"/>
    <w:tmpl w:val="0DE68B9A"/>
    <w:lvl w:ilvl="0" w:tplc="F0626F0E">
      <w:start w:val="1"/>
      <w:numFmt w:val="decimal"/>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F1359"/>
    <w:multiLevelType w:val="hybridMultilevel"/>
    <w:tmpl w:val="3DDE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626E4"/>
    <w:multiLevelType w:val="hybridMultilevel"/>
    <w:tmpl w:val="035E68A4"/>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2" w15:restartNumberingAfterBreak="0">
    <w:nsid w:val="3AC60B18"/>
    <w:multiLevelType w:val="hybridMultilevel"/>
    <w:tmpl w:val="B414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D12BC"/>
    <w:multiLevelType w:val="multilevel"/>
    <w:tmpl w:val="BCE4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EB2992"/>
    <w:multiLevelType w:val="hybridMultilevel"/>
    <w:tmpl w:val="FB7C663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3005A"/>
    <w:multiLevelType w:val="hybridMultilevel"/>
    <w:tmpl w:val="3EB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4789A"/>
    <w:multiLevelType w:val="hybridMultilevel"/>
    <w:tmpl w:val="30187C5E"/>
    <w:lvl w:ilvl="0" w:tplc="85DAA136">
      <w:start w:val="1"/>
      <w:numFmt w:val="bullet"/>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8C7C88"/>
    <w:multiLevelType w:val="hybridMultilevel"/>
    <w:tmpl w:val="A014983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0819AD"/>
    <w:multiLevelType w:val="hybridMultilevel"/>
    <w:tmpl w:val="5E80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27813"/>
    <w:multiLevelType w:val="hybridMultilevel"/>
    <w:tmpl w:val="99DAE1D6"/>
    <w:lvl w:ilvl="0" w:tplc="FC585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438AB"/>
    <w:multiLevelType w:val="hybridMultilevel"/>
    <w:tmpl w:val="C5F84B5A"/>
    <w:lvl w:ilvl="0" w:tplc="F6A827DE">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F5907"/>
    <w:multiLevelType w:val="hybridMultilevel"/>
    <w:tmpl w:val="77EE7C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C3DB3"/>
    <w:multiLevelType w:val="hybridMultilevel"/>
    <w:tmpl w:val="2C6EEB5C"/>
    <w:lvl w:ilvl="0" w:tplc="E61C844E">
      <w:start w:val="1"/>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6D66AE"/>
    <w:multiLevelType w:val="multilevel"/>
    <w:tmpl w:val="C3DC8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C5263"/>
    <w:multiLevelType w:val="hybridMultilevel"/>
    <w:tmpl w:val="D3FE6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17BE1"/>
    <w:multiLevelType w:val="hybridMultilevel"/>
    <w:tmpl w:val="19BC8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255BC3"/>
    <w:multiLevelType w:val="hybridMultilevel"/>
    <w:tmpl w:val="1D522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B0626"/>
    <w:multiLevelType w:val="hybridMultilevel"/>
    <w:tmpl w:val="3EC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97D89"/>
    <w:multiLevelType w:val="multilevel"/>
    <w:tmpl w:val="8FC61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42371D"/>
    <w:multiLevelType w:val="hybridMultilevel"/>
    <w:tmpl w:val="E516272E"/>
    <w:lvl w:ilvl="0" w:tplc="DCEE517E">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77A17"/>
    <w:multiLevelType w:val="hybridMultilevel"/>
    <w:tmpl w:val="47808C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7262F1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D72504"/>
    <w:multiLevelType w:val="hybridMultilevel"/>
    <w:tmpl w:val="9A7E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343AA"/>
    <w:multiLevelType w:val="hybridMultilevel"/>
    <w:tmpl w:val="05A6164E"/>
    <w:lvl w:ilvl="0" w:tplc="04090001">
      <w:start w:val="1"/>
      <w:numFmt w:val="bullet"/>
      <w:lvlText w:val=""/>
      <w:lvlJc w:val="left"/>
      <w:pPr>
        <w:ind w:left="832" w:hanging="360"/>
      </w:pPr>
      <w:rPr>
        <w:rFonts w:ascii="Symbol" w:hAnsi="Symbol"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3" w15:restartNumberingAfterBreak="0">
    <w:nsid w:val="6D91182D"/>
    <w:multiLevelType w:val="hybridMultilevel"/>
    <w:tmpl w:val="3EC8EA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516D3B"/>
    <w:multiLevelType w:val="hybridMultilevel"/>
    <w:tmpl w:val="A01CE1D4"/>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C1767"/>
    <w:multiLevelType w:val="hybridMultilevel"/>
    <w:tmpl w:val="FE6AB4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576C4"/>
    <w:multiLevelType w:val="hybridMultilevel"/>
    <w:tmpl w:val="C03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E43DB"/>
    <w:multiLevelType w:val="hybridMultilevel"/>
    <w:tmpl w:val="E69CA580"/>
    <w:lvl w:ilvl="0" w:tplc="04CA08A6">
      <w:start w:val="1"/>
      <w:numFmt w:val="decimal"/>
      <w:lvlText w:val="%1."/>
      <w:lvlJc w:val="left"/>
      <w:pPr>
        <w:ind w:left="83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38" w15:restartNumberingAfterBreak="0">
    <w:nsid w:val="7F8612E0"/>
    <w:multiLevelType w:val="hybridMultilevel"/>
    <w:tmpl w:val="E818A402"/>
    <w:lvl w:ilvl="0" w:tplc="AFACF68C">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34"/>
  </w:num>
  <w:num w:numId="4">
    <w:abstractNumId w:val="0"/>
  </w:num>
  <w:num w:numId="5">
    <w:abstractNumId w:val="32"/>
  </w:num>
  <w:num w:numId="6">
    <w:abstractNumId w:val="2"/>
  </w:num>
  <w:num w:numId="7">
    <w:abstractNumId w:val="37"/>
  </w:num>
  <w:num w:numId="8">
    <w:abstractNumId w:val="27"/>
  </w:num>
  <w:num w:numId="9">
    <w:abstractNumId w:val="10"/>
  </w:num>
  <w:num w:numId="10">
    <w:abstractNumId w:val="7"/>
  </w:num>
  <w:num w:numId="11">
    <w:abstractNumId w:val="13"/>
  </w:num>
  <w:num w:numId="12">
    <w:abstractNumId w:val="38"/>
  </w:num>
  <w:num w:numId="13">
    <w:abstractNumId w:val="14"/>
  </w:num>
  <w:num w:numId="14">
    <w:abstractNumId w:val="8"/>
  </w:num>
  <w:num w:numId="15">
    <w:abstractNumId w:val="15"/>
  </w:num>
  <w:num w:numId="16">
    <w:abstractNumId w:val="29"/>
  </w:num>
  <w:num w:numId="17">
    <w:abstractNumId w:val="20"/>
  </w:num>
  <w:num w:numId="18">
    <w:abstractNumId w:val="9"/>
  </w:num>
  <w:num w:numId="19">
    <w:abstractNumId w:val="16"/>
  </w:num>
  <w:num w:numId="20">
    <w:abstractNumId w:val="22"/>
  </w:num>
  <w:num w:numId="21">
    <w:abstractNumId w:val="19"/>
  </w:num>
  <w:num w:numId="22">
    <w:abstractNumId w:val="30"/>
  </w:num>
  <w:num w:numId="23">
    <w:abstractNumId w:val="31"/>
  </w:num>
  <w:num w:numId="24">
    <w:abstractNumId w:val="5"/>
  </w:num>
  <w:num w:numId="25">
    <w:abstractNumId w:val="6"/>
  </w:num>
  <w:num w:numId="26">
    <w:abstractNumId w:val="25"/>
  </w:num>
  <w:num w:numId="27">
    <w:abstractNumId w:val="12"/>
  </w:num>
  <w:num w:numId="28">
    <w:abstractNumId w:val="33"/>
  </w:num>
  <w:num w:numId="29">
    <w:abstractNumId w:val="3"/>
  </w:num>
  <w:num w:numId="30">
    <w:abstractNumId w:val="26"/>
  </w:num>
  <w:num w:numId="31">
    <w:abstractNumId w:val="35"/>
  </w:num>
  <w:num w:numId="32">
    <w:abstractNumId w:val="2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
  </w:num>
  <w:num w:numId="36">
    <w:abstractNumId w:val="17"/>
  </w:num>
  <w:num w:numId="37">
    <w:abstractNumId w:val="23"/>
  </w:num>
  <w:num w:numId="38">
    <w:abstractNumId w:val="28"/>
  </w:num>
  <w:num w:numId="39">
    <w:abstractNumId w:val="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sTC2MDMyMTUHkko6SsGpxcWZ+XkgBaZmtQBxzXgyLQAAAA=="/>
  </w:docVars>
  <w:rsids>
    <w:rsidRoot w:val="00351B09"/>
    <w:rsid w:val="00023BC4"/>
    <w:rsid w:val="000264AB"/>
    <w:rsid w:val="0002729B"/>
    <w:rsid w:val="000405C6"/>
    <w:rsid w:val="00063661"/>
    <w:rsid w:val="000712E6"/>
    <w:rsid w:val="00073325"/>
    <w:rsid w:val="00083F65"/>
    <w:rsid w:val="0009141B"/>
    <w:rsid w:val="000B6F82"/>
    <w:rsid w:val="000C24B2"/>
    <w:rsid w:val="000C3906"/>
    <w:rsid w:val="000C69E0"/>
    <w:rsid w:val="000D1DE7"/>
    <w:rsid w:val="000F1D87"/>
    <w:rsid w:val="000F2DBB"/>
    <w:rsid w:val="00102CFA"/>
    <w:rsid w:val="00104A7F"/>
    <w:rsid w:val="00116556"/>
    <w:rsid w:val="00134BEE"/>
    <w:rsid w:val="001478B5"/>
    <w:rsid w:val="00147C47"/>
    <w:rsid w:val="00147C75"/>
    <w:rsid w:val="0017021B"/>
    <w:rsid w:val="00180A00"/>
    <w:rsid w:val="001A13B0"/>
    <w:rsid w:val="001A651E"/>
    <w:rsid w:val="001A6C1C"/>
    <w:rsid w:val="002225EB"/>
    <w:rsid w:val="00243378"/>
    <w:rsid w:val="002616ED"/>
    <w:rsid w:val="00264E8E"/>
    <w:rsid w:val="00284E10"/>
    <w:rsid w:val="00285045"/>
    <w:rsid w:val="00293EF0"/>
    <w:rsid w:val="002B6051"/>
    <w:rsid w:val="002C36D1"/>
    <w:rsid w:val="002C4E8E"/>
    <w:rsid w:val="002F57F1"/>
    <w:rsid w:val="002F6C32"/>
    <w:rsid w:val="00312801"/>
    <w:rsid w:val="003128E0"/>
    <w:rsid w:val="00324A29"/>
    <w:rsid w:val="00325813"/>
    <w:rsid w:val="003501EB"/>
    <w:rsid w:val="00351B09"/>
    <w:rsid w:val="00353278"/>
    <w:rsid w:val="00363EE5"/>
    <w:rsid w:val="00370E0C"/>
    <w:rsid w:val="00393737"/>
    <w:rsid w:val="00393F20"/>
    <w:rsid w:val="0039714E"/>
    <w:rsid w:val="003A7E76"/>
    <w:rsid w:val="003D2B29"/>
    <w:rsid w:val="00415296"/>
    <w:rsid w:val="00434E77"/>
    <w:rsid w:val="004749A0"/>
    <w:rsid w:val="00484467"/>
    <w:rsid w:val="00484E92"/>
    <w:rsid w:val="00495D00"/>
    <w:rsid w:val="004B237C"/>
    <w:rsid w:val="004B5CB9"/>
    <w:rsid w:val="004C4043"/>
    <w:rsid w:val="004E71B0"/>
    <w:rsid w:val="00505686"/>
    <w:rsid w:val="00511F75"/>
    <w:rsid w:val="00512235"/>
    <w:rsid w:val="00547EF2"/>
    <w:rsid w:val="005536A9"/>
    <w:rsid w:val="00580D30"/>
    <w:rsid w:val="005A4369"/>
    <w:rsid w:val="005A7DE8"/>
    <w:rsid w:val="005C54AF"/>
    <w:rsid w:val="005C6BE1"/>
    <w:rsid w:val="005F7B59"/>
    <w:rsid w:val="006512A5"/>
    <w:rsid w:val="00651500"/>
    <w:rsid w:val="00652824"/>
    <w:rsid w:val="0065552A"/>
    <w:rsid w:val="006570F4"/>
    <w:rsid w:val="00691F9F"/>
    <w:rsid w:val="006E52F7"/>
    <w:rsid w:val="006F47DC"/>
    <w:rsid w:val="007237AC"/>
    <w:rsid w:val="00732BF5"/>
    <w:rsid w:val="00744090"/>
    <w:rsid w:val="00746BC8"/>
    <w:rsid w:val="00753142"/>
    <w:rsid w:val="00762941"/>
    <w:rsid w:val="007659AC"/>
    <w:rsid w:val="007672E6"/>
    <w:rsid w:val="00774C98"/>
    <w:rsid w:val="007773A2"/>
    <w:rsid w:val="00780DCA"/>
    <w:rsid w:val="007816AC"/>
    <w:rsid w:val="00793906"/>
    <w:rsid w:val="007C0790"/>
    <w:rsid w:val="00804BF3"/>
    <w:rsid w:val="00827F1A"/>
    <w:rsid w:val="008328C0"/>
    <w:rsid w:val="00835021"/>
    <w:rsid w:val="0084303F"/>
    <w:rsid w:val="00884832"/>
    <w:rsid w:val="00887440"/>
    <w:rsid w:val="008C172D"/>
    <w:rsid w:val="008C300E"/>
    <w:rsid w:val="008D17B7"/>
    <w:rsid w:val="008D4530"/>
    <w:rsid w:val="008D78DA"/>
    <w:rsid w:val="008D7A2B"/>
    <w:rsid w:val="008F44F3"/>
    <w:rsid w:val="009201BD"/>
    <w:rsid w:val="00926DB5"/>
    <w:rsid w:val="0093474F"/>
    <w:rsid w:val="00950E57"/>
    <w:rsid w:val="00971114"/>
    <w:rsid w:val="009763E5"/>
    <w:rsid w:val="00976AEF"/>
    <w:rsid w:val="00996CBD"/>
    <w:rsid w:val="009F3B57"/>
    <w:rsid w:val="009F4070"/>
    <w:rsid w:val="00A00BCB"/>
    <w:rsid w:val="00A23922"/>
    <w:rsid w:val="00A56E23"/>
    <w:rsid w:val="00A62E1F"/>
    <w:rsid w:val="00A80675"/>
    <w:rsid w:val="00AB141F"/>
    <w:rsid w:val="00AB6917"/>
    <w:rsid w:val="00B1431D"/>
    <w:rsid w:val="00B17E41"/>
    <w:rsid w:val="00B26050"/>
    <w:rsid w:val="00B308A0"/>
    <w:rsid w:val="00B3216A"/>
    <w:rsid w:val="00B37554"/>
    <w:rsid w:val="00B44820"/>
    <w:rsid w:val="00B4600D"/>
    <w:rsid w:val="00B46ECD"/>
    <w:rsid w:val="00B476CE"/>
    <w:rsid w:val="00B50D80"/>
    <w:rsid w:val="00B57D88"/>
    <w:rsid w:val="00B62145"/>
    <w:rsid w:val="00B63C60"/>
    <w:rsid w:val="00B76E9E"/>
    <w:rsid w:val="00BB1113"/>
    <w:rsid w:val="00BB72AF"/>
    <w:rsid w:val="00BC1AA6"/>
    <w:rsid w:val="00BD4BDC"/>
    <w:rsid w:val="00BE4604"/>
    <w:rsid w:val="00BF06CC"/>
    <w:rsid w:val="00BF07B4"/>
    <w:rsid w:val="00BF26F7"/>
    <w:rsid w:val="00BF5D7A"/>
    <w:rsid w:val="00C228EC"/>
    <w:rsid w:val="00C26DE5"/>
    <w:rsid w:val="00C6079C"/>
    <w:rsid w:val="00C63BF5"/>
    <w:rsid w:val="00C65E7F"/>
    <w:rsid w:val="00C74DBB"/>
    <w:rsid w:val="00C80DA5"/>
    <w:rsid w:val="00C812FC"/>
    <w:rsid w:val="00C8750C"/>
    <w:rsid w:val="00CE5470"/>
    <w:rsid w:val="00D00B4F"/>
    <w:rsid w:val="00D0212F"/>
    <w:rsid w:val="00D0522F"/>
    <w:rsid w:val="00D062BB"/>
    <w:rsid w:val="00D12352"/>
    <w:rsid w:val="00D25B5A"/>
    <w:rsid w:val="00D25D79"/>
    <w:rsid w:val="00D454DC"/>
    <w:rsid w:val="00D518E6"/>
    <w:rsid w:val="00D56678"/>
    <w:rsid w:val="00D568AB"/>
    <w:rsid w:val="00D62A08"/>
    <w:rsid w:val="00D90B94"/>
    <w:rsid w:val="00D95CFB"/>
    <w:rsid w:val="00D95D5A"/>
    <w:rsid w:val="00D96831"/>
    <w:rsid w:val="00DB688E"/>
    <w:rsid w:val="00DD4D50"/>
    <w:rsid w:val="00DF131A"/>
    <w:rsid w:val="00DF4ED8"/>
    <w:rsid w:val="00DF71F4"/>
    <w:rsid w:val="00E12BCB"/>
    <w:rsid w:val="00E32AA1"/>
    <w:rsid w:val="00E4416E"/>
    <w:rsid w:val="00E73804"/>
    <w:rsid w:val="00E73F0C"/>
    <w:rsid w:val="00E7733C"/>
    <w:rsid w:val="00E847ED"/>
    <w:rsid w:val="00E96E9F"/>
    <w:rsid w:val="00EA0E90"/>
    <w:rsid w:val="00EB38D8"/>
    <w:rsid w:val="00EB6AA6"/>
    <w:rsid w:val="00EC02B3"/>
    <w:rsid w:val="00F02D7F"/>
    <w:rsid w:val="00F36100"/>
    <w:rsid w:val="00F44676"/>
    <w:rsid w:val="00F47FC4"/>
    <w:rsid w:val="00F64D7A"/>
    <w:rsid w:val="00F67E39"/>
    <w:rsid w:val="00F742A7"/>
    <w:rsid w:val="00F818B9"/>
    <w:rsid w:val="00F9500E"/>
    <w:rsid w:val="00FA3735"/>
    <w:rsid w:val="00FB1BFE"/>
    <w:rsid w:val="00FB3F26"/>
    <w:rsid w:val="00FB70E6"/>
    <w:rsid w:val="00FD319A"/>
    <w:rsid w:val="00FD7515"/>
    <w:rsid w:val="00FE6C25"/>
    <w:rsid w:val="00FF1400"/>
    <w:rsid w:val="00FF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41FA3C"/>
  <w15:docId w15:val="{80C621BF-ECA7-4CB8-B394-E0524DFE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80A00"/>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C0790"/>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F14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6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A0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180A00"/>
    <w:rPr>
      <w:color w:val="0000FF" w:themeColor="hyperlink"/>
      <w:u w:val="single"/>
    </w:rPr>
  </w:style>
  <w:style w:type="paragraph" w:styleId="ListParagraph">
    <w:name w:val="List Paragraph"/>
    <w:basedOn w:val="Normal"/>
    <w:link w:val="ListParagraphChar"/>
    <w:uiPriority w:val="34"/>
    <w:qFormat/>
    <w:rsid w:val="0017021B"/>
    <w:pPr>
      <w:ind w:left="720"/>
      <w:contextualSpacing/>
    </w:pPr>
  </w:style>
  <w:style w:type="character" w:customStyle="1" w:styleId="Heading3Char">
    <w:name w:val="Heading 3 Char"/>
    <w:basedOn w:val="DefaultParagraphFont"/>
    <w:link w:val="Heading3"/>
    <w:uiPriority w:val="9"/>
    <w:rsid w:val="00FF1400"/>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FF1400"/>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F1400"/>
    <w:pPr>
      <w:widowControl/>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BalloonText">
    <w:name w:val="Balloon Text"/>
    <w:basedOn w:val="Normal"/>
    <w:link w:val="BalloonTextChar"/>
    <w:uiPriority w:val="99"/>
    <w:semiHidden/>
    <w:unhideWhenUsed/>
    <w:rsid w:val="0080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BF3"/>
    <w:rPr>
      <w:rFonts w:ascii="Segoe UI" w:hAnsi="Segoe UI" w:cs="Segoe UI"/>
      <w:sz w:val="18"/>
      <w:szCs w:val="18"/>
    </w:rPr>
  </w:style>
  <w:style w:type="character" w:customStyle="1" w:styleId="Heading4Char">
    <w:name w:val="Heading 4 Char"/>
    <w:basedOn w:val="DefaultParagraphFont"/>
    <w:link w:val="Heading4"/>
    <w:uiPriority w:val="9"/>
    <w:rsid w:val="00D062BB"/>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7C0790"/>
    <w:rPr>
      <w:rFonts w:ascii="Times New Roman" w:eastAsiaTheme="majorEastAsia" w:hAnsi="Times New Roman" w:cstheme="majorBidi"/>
      <w:b/>
      <w:sz w:val="24"/>
      <w:szCs w:val="26"/>
    </w:rPr>
  </w:style>
  <w:style w:type="character" w:customStyle="1" w:styleId="ListParagraphChar">
    <w:name w:val="List Paragraph Char"/>
    <w:link w:val="ListParagraph"/>
    <w:uiPriority w:val="34"/>
    <w:rsid w:val="007C0790"/>
  </w:style>
  <w:style w:type="paragraph" w:styleId="Header">
    <w:name w:val="header"/>
    <w:basedOn w:val="Normal"/>
    <w:link w:val="HeaderChar"/>
    <w:uiPriority w:val="99"/>
    <w:unhideWhenUsed/>
    <w:rsid w:val="0076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AC"/>
  </w:style>
  <w:style w:type="paragraph" w:styleId="Footer">
    <w:name w:val="footer"/>
    <w:basedOn w:val="Normal"/>
    <w:link w:val="FooterChar"/>
    <w:uiPriority w:val="99"/>
    <w:unhideWhenUsed/>
    <w:rsid w:val="0076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9AC"/>
  </w:style>
  <w:style w:type="character" w:customStyle="1" w:styleId="text">
    <w:name w:val="text"/>
    <w:basedOn w:val="DefaultParagraphFont"/>
    <w:rsid w:val="00C812FC"/>
  </w:style>
  <w:style w:type="character" w:customStyle="1" w:styleId="small-caps">
    <w:name w:val="small-caps"/>
    <w:basedOn w:val="DefaultParagraphFont"/>
    <w:rsid w:val="00C812FC"/>
  </w:style>
  <w:style w:type="character" w:styleId="Strong">
    <w:name w:val="Strong"/>
    <w:basedOn w:val="DefaultParagraphFont"/>
    <w:uiPriority w:val="22"/>
    <w:qFormat/>
    <w:rsid w:val="00312801"/>
    <w:rPr>
      <w:b/>
      <w:bCs/>
    </w:rPr>
  </w:style>
  <w:style w:type="paragraph" w:styleId="BodyText2">
    <w:name w:val="Body Text 2"/>
    <w:basedOn w:val="Normal"/>
    <w:link w:val="BodyText2Char"/>
    <w:semiHidden/>
    <w:unhideWhenUsed/>
    <w:rsid w:val="00B17E41"/>
    <w:pPr>
      <w:widowControl/>
      <w:suppressAutoHyphens/>
      <w:spacing w:after="120" w:line="480" w:lineRule="auto"/>
    </w:pPr>
    <w:rPr>
      <w:rFonts w:ascii="Times New Roman" w:eastAsia="Times New Roman" w:hAnsi="Times New Roman" w:cs="Times New Roman"/>
      <w:sz w:val="24"/>
      <w:szCs w:val="20"/>
      <w:lang w:eastAsia="ar-SA"/>
    </w:rPr>
  </w:style>
  <w:style w:type="character" w:customStyle="1" w:styleId="BodyText2Char">
    <w:name w:val="Body Text 2 Char"/>
    <w:basedOn w:val="DefaultParagraphFont"/>
    <w:link w:val="BodyText2"/>
    <w:semiHidden/>
    <w:rsid w:val="00B17E41"/>
    <w:rPr>
      <w:rFonts w:ascii="Times New Roman" w:eastAsia="Times New Roman" w:hAnsi="Times New Roman" w:cs="Times New Roman"/>
      <w:sz w:val="24"/>
      <w:szCs w:val="20"/>
      <w:lang w:eastAsia="ar-SA"/>
    </w:rPr>
  </w:style>
  <w:style w:type="paragraph" w:customStyle="1" w:styleId="xxmsonormal">
    <w:name w:val="x_x_msonormal"/>
    <w:basedOn w:val="Normal"/>
    <w:uiPriority w:val="99"/>
    <w:rsid w:val="00D0212F"/>
    <w:pPr>
      <w:widowControl/>
      <w:spacing w:after="0" w:line="240" w:lineRule="auto"/>
    </w:pPr>
    <w:rPr>
      <w:rFonts w:ascii="Calibri" w:hAnsi="Calibri" w:cs="Calibri"/>
    </w:rPr>
  </w:style>
  <w:style w:type="character" w:customStyle="1" w:styleId="xxmsohyperlink">
    <w:name w:val="x_x_msohyperlink"/>
    <w:basedOn w:val="DefaultParagraphFont"/>
    <w:rsid w:val="00D0212F"/>
    <w:rPr>
      <w:color w:val="0563C1"/>
      <w:u w:val="single"/>
    </w:rPr>
  </w:style>
  <w:style w:type="paragraph" w:customStyle="1" w:styleId="xmsonormal">
    <w:name w:val="xmsonormal"/>
    <w:basedOn w:val="Normal"/>
    <w:rsid w:val="007672E6"/>
    <w:pPr>
      <w:widowControl/>
      <w:spacing w:after="0" w:line="240" w:lineRule="auto"/>
    </w:pPr>
    <w:rPr>
      <w:rFonts w:ascii="Calibri" w:hAnsi="Calibri" w:cs="Calibri"/>
    </w:rPr>
  </w:style>
  <w:style w:type="character" w:customStyle="1" w:styleId="markaqpdl4dv5">
    <w:name w:val="markaqpdl4dv5"/>
    <w:basedOn w:val="DefaultParagraphFont"/>
    <w:rsid w:val="009F4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003">
      <w:bodyDiv w:val="1"/>
      <w:marLeft w:val="0"/>
      <w:marRight w:val="0"/>
      <w:marTop w:val="0"/>
      <w:marBottom w:val="0"/>
      <w:divBdr>
        <w:top w:val="none" w:sz="0" w:space="0" w:color="auto"/>
        <w:left w:val="none" w:sz="0" w:space="0" w:color="auto"/>
        <w:bottom w:val="none" w:sz="0" w:space="0" w:color="auto"/>
        <w:right w:val="none" w:sz="0" w:space="0" w:color="auto"/>
      </w:divBdr>
    </w:div>
    <w:div w:id="424375895">
      <w:bodyDiv w:val="1"/>
      <w:marLeft w:val="0"/>
      <w:marRight w:val="0"/>
      <w:marTop w:val="0"/>
      <w:marBottom w:val="0"/>
      <w:divBdr>
        <w:top w:val="none" w:sz="0" w:space="0" w:color="auto"/>
        <w:left w:val="none" w:sz="0" w:space="0" w:color="auto"/>
        <w:bottom w:val="none" w:sz="0" w:space="0" w:color="auto"/>
        <w:right w:val="none" w:sz="0" w:space="0" w:color="auto"/>
      </w:divBdr>
    </w:div>
    <w:div w:id="567106636">
      <w:bodyDiv w:val="1"/>
      <w:marLeft w:val="0"/>
      <w:marRight w:val="0"/>
      <w:marTop w:val="0"/>
      <w:marBottom w:val="0"/>
      <w:divBdr>
        <w:top w:val="none" w:sz="0" w:space="0" w:color="auto"/>
        <w:left w:val="none" w:sz="0" w:space="0" w:color="auto"/>
        <w:bottom w:val="none" w:sz="0" w:space="0" w:color="auto"/>
        <w:right w:val="none" w:sz="0" w:space="0" w:color="auto"/>
      </w:divBdr>
    </w:div>
    <w:div w:id="803739916">
      <w:bodyDiv w:val="1"/>
      <w:marLeft w:val="0"/>
      <w:marRight w:val="0"/>
      <w:marTop w:val="0"/>
      <w:marBottom w:val="0"/>
      <w:divBdr>
        <w:top w:val="none" w:sz="0" w:space="0" w:color="auto"/>
        <w:left w:val="none" w:sz="0" w:space="0" w:color="auto"/>
        <w:bottom w:val="none" w:sz="0" w:space="0" w:color="auto"/>
        <w:right w:val="none" w:sz="0" w:space="0" w:color="auto"/>
      </w:divBdr>
    </w:div>
    <w:div w:id="1009793078">
      <w:bodyDiv w:val="1"/>
      <w:marLeft w:val="0"/>
      <w:marRight w:val="0"/>
      <w:marTop w:val="0"/>
      <w:marBottom w:val="0"/>
      <w:divBdr>
        <w:top w:val="none" w:sz="0" w:space="0" w:color="auto"/>
        <w:left w:val="none" w:sz="0" w:space="0" w:color="auto"/>
        <w:bottom w:val="none" w:sz="0" w:space="0" w:color="auto"/>
        <w:right w:val="none" w:sz="0" w:space="0" w:color="auto"/>
      </w:divBdr>
    </w:div>
    <w:div w:id="1098480055">
      <w:bodyDiv w:val="1"/>
      <w:marLeft w:val="0"/>
      <w:marRight w:val="0"/>
      <w:marTop w:val="0"/>
      <w:marBottom w:val="0"/>
      <w:divBdr>
        <w:top w:val="none" w:sz="0" w:space="0" w:color="auto"/>
        <w:left w:val="none" w:sz="0" w:space="0" w:color="auto"/>
        <w:bottom w:val="none" w:sz="0" w:space="0" w:color="auto"/>
        <w:right w:val="none" w:sz="0" w:space="0" w:color="auto"/>
      </w:divBdr>
    </w:div>
    <w:div w:id="1101299577">
      <w:bodyDiv w:val="1"/>
      <w:marLeft w:val="0"/>
      <w:marRight w:val="0"/>
      <w:marTop w:val="0"/>
      <w:marBottom w:val="0"/>
      <w:divBdr>
        <w:top w:val="none" w:sz="0" w:space="0" w:color="auto"/>
        <w:left w:val="none" w:sz="0" w:space="0" w:color="auto"/>
        <w:bottom w:val="none" w:sz="0" w:space="0" w:color="auto"/>
        <w:right w:val="none" w:sz="0" w:space="0" w:color="auto"/>
      </w:divBdr>
    </w:div>
    <w:div w:id="1155418936">
      <w:bodyDiv w:val="1"/>
      <w:marLeft w:val="0"/>
      <w:marRight w:val="0"/>
      <w:marTop w:val="0"/>
      <w:marBottom w:val="0"/>
      <w:divBdr>
        <w:top w:val="none" w:sz="0" w:space="0" w:color="auto"/>
        <w:left w:val="none" w:sz="0" w:space="0" w:color="auto"/>
        <w:bottom w:val="none" w:sz="0" w:space="0" w:color="auto"/>
        <w:right w:val="none" w:sz="0" w:space="0" w:color="auto"/>
      </w:divBdr>
    </w:div>
    <w:div w:id="1219442571">
      <w:bodyDiv w:val="1"/>
      <w:marLeft w:val="0"/>
      <w:marRight w:val="0"/>
      <w:marTop w:val="0"/>
      <w:marBottom w:val="0"/>
      <w:divBdr>
        <w:top w:val="none" w:sz="0" w:space="0" w:color="auto"/>
        <w:left w:val="none" w:sz="0" w:space="0" w:color="auto"/>
        <w:bottom w:val="none" w:sz="0" w:space="0" w:color="auto"/>
        <w:right w:val="none" w:sz="0" w:space="0" w:color="auto"/>
      </w:divBdr>
    </w:div>
    <w:div w:id="1685746984">
      <w:bodyDiv w:val="1"/>
      <w:marLeft w:val="0"/>
      <w:marRight w:val="0"/>
      <w:marTop w:val="0"/>
      <w:marBottom w:val="0"/>
      <w:divBdr>
        <w:top w:val="none" w:sz="0" w:space="0" w:color="auto"/>
        <w:left w:val="none" w:sz="0" w:space="0" w:color="auto"/>
        <w:bottom w:val="none" w:sz="0" w:space="0" w:color="auto"/>
        <w:right w:val="none" w:sz="0" w:space="0" w:color="auto"/>
      </w:divBdr>
    </w:div>
    <w:div w:id="1791171541">
      <w:bodyDiv w:val="1"/>
      <w:marLeft w:val="0"/>
      <w:marRight w:val="0"/>
      <w:marTop w:val="0"/>
      <w:marBottom w:val="0"/>
      <w:divBdr>
        <w:top w:val="none" w:sz="0" w:space="0" w:color="auto"/>
        <w:left w:val="none" w:sz="0" w:space="0" w:color="auto"/>
        <w:bottom w:val="none" w:sz="0" w:space="0" w:color="auto"/>
        <w:right w:val="none" w:sz="0" w:space="0" w:color="auto"/>
      </w:divBdr>
    </w:div>
    <w:div w:id="1837066626">
      <w:bodyDiv w:val="1"/>
      <w:marLeft w:val="0"/>
      <w:marRight w:val="0"/>
      <w:marTop w:val="0"/>
      <w:marBottom w:val="0"/>
      <w:divBdr>
        <w:top w:val="none" w:sz="0" w:space="0" w:color="auto"/>
        <w:left w:val="none" w:sz="0" w:space="0" w:color="auto"/>
        <w:bottom w:val="none" w:sz="0" w:space="0" w:color="auto"/>
        <w:right w:val="none" w:sz="0" w:space="0" w:color="auto"/>
      </w:divBdr>
    </w:div>
    <w:div w:id="1877697348">
      <w:bodyDiv w:val="1"/>
      <w:marLeft w:val="0"/>
      <w:marRight w:val="0"/>
      <w:marTop w:val="0"/>
      <w:marBottom w:val="0"/>
      <w:divBdr>
        <w:top w:val="none" w:sz="0" w:space="0" w:color="auto"/>
        <w:left w:val="none" w:sz="0" w:space="0" w:color="auto"/>
        <w:bottom w:val="none" w:sz="0" w:space="0" w:color="auto"/>
        <w:right w:val="none" w:sz="0" w:space="0" w:color="auto"/>
      </w:divBdr>
    </w:div>
    <w:div w:id="2070954675">
      <w:bodyDiv w:val="1"/>
      <w:marLeft w:val="0"/>
      <w:marRight w:val="0"/>
      <w:marTop w:val="0"/>
      <w:marBottom w:val="0"/>
      <w:divBdr>
        <w:top w:val="none" w:sz="0" w:space="0" w:color="auto"/>
        <w:left w:val="none" w:sz="0" w:space="0" w:color="auto"/>
        <w:bottom w:val="none" w:sz="0" w:space="0" w:color="auto"/>
        <w:right w:val="none" w:sz="0" w:space="0" w:color="auto"/>
      </w:divBdr>
    </w:div>
    <w:div w:id="212757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ba.edu/ics" TargetMode="External"/><Relationship Id="rId18" Type="http://schemas.openxmlformats.org/officeDocument/2006/relationships/hyperlink" Target="mailto:Help_Desk@pba.edu" TargetMode="External"/><Relationship Id="rId26" Type="http://schemas.openxmlformats.org/officeDocument/2006/relationships/hyperlink" Target="https://honorlock.kb.help/-students-starting-exam/honorlock-student-faq/" TargetMode="External"/><Relationship Id="rId3" Type="http://schemas.openxmlformats.org/officeDocument/2006/relationships/styles" Target="styles.xml"/><Relationship Id="rId21" Type="http://schemas.openxmlformats.org/officeDocument/2006/relationships/hyperlink" Target="http://catalog.pba.edu/content.php?catoid=38&amp;navoid=27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wreset.pba.edu/" TargetMode="External"/><Relationship Id="rId25" Type="http://schemas.openxmlformats.org/officeDocument/2006/relationships/hyperlink" Target="https://honorlock.kb.help/-students-starting-exam/minimum-system-require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linehelp@pba.edu" TargetMode="External"/><Relationship Id="rId20" Type="http://schemas.openxmlformats.org/officeDocument/2006/relationships/hyperlink" Target="mailto:awe@pba.edu" TargetMode="External"/><Relationship Id="rId29" Type="http://schemas.openxmlformats.org/officeDocument/2006/relationships/hyperlink" Target="mailto:Academic_Support@pb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honorlock.com/support/" TargetMode="External"/><Relationship Id="rId32" Type="http://schemas.openxmlformats.org/officeDocument/2006/relationships/hyperlink" Target="https://my.pba.edu/ICS/Departments/Technology_Services/Computer_Usage_Policy.jnz" TargetMode="External"/><Relationship Id="rId5" Type="http://schemas.openxmlformats.org/officeDocument/2006/relationships/webSettings" Target="webSettings.xml"/><Relationship Id="rId15" Type="http://schemas.openxmlformats.org/officeDocument/2006/relationships/hyperlink" Target="https://pba.instructure.com/" TargetMode="External"/><Relationship Id="rId23" Type="http://schemas.openxmlformats.org/officeDocument/2006/relationships/hyperlink" Target="https://youtu.be/RcDBUK4YdxU" TargetMode="External"/><Relationship Id="rId28" Type="http://schemas.openxmlformats.org/officeDocument/2006/relationships/hyperlink" Target="https://honorlock.com/support/" TargetMode="External"/><Relationship Id="rId10" Type="http://schemas.openxmlformats.org/officeDocument/2006/relationships/hyperlink" Target="mailto:techsupp@lww.com" TargetMode="External"/><Relationship Id="rId19" Type="http://schemas.openxmlformats.org/officeDocument/2006/relationships/hyperlink" Target="https://www.pba.edu/academics/undergrad/awe/index.html" TargetMode="External"/><Relationship Id="rId31" Type="http://schemas.openxmlformats.org/officeDocument/2006/relationships/hyperlink" Target="mailto:Academic_Support@PBA.edu" TargetMode="External"/><Relationship Id="rId4" Type="http://schemas.openxmlformats.org/officeDocument/2006/relationships/settings" Target="settings.xml"/><Relationship Id="rId9" Type="http://schemas.openxmlformats.org/officeDocument/2006/relationships/hyperlink" Target="mailto:Kathy_McKinnon@pba.edu" TargetMode="External"/><Relationship Id="rId14" Type="http://schemas.openxmlformats.org/officeDocument/2006/relationships/hyperlink" Target="https://pba.instructure.com/" TargetMode="External"/><Relationship Id="rId22" Type="http://schemas.openxmlformats.org/officeDocument/2006/relationships/hyperlink" Target="http://catalog.pba.edu/content.php?catoid=38&amp;navoid=2772" TargetMode="External"/><Relationship Id="rId27" Type="http://schemas.openxmlformats.org/officeDocument/2006/relationships/hyperlink" Target="https://www.youtube.com/watch?v=wRWE-9PUquo&amp;feature=youtu.be" TargetMode="External"/><Relationship Id="rId30" Type="http://schemas.openxmlformats.org/officeDocument/2006/relationships/hyperlink" Target="https://timely.md/schools/index.html?school=sailfishhealth&amp;="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41B9-A6D8-4A05-B792-1D2F0FE3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4183</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ENYART</dc:creator>
  <cp:lastModifiedBy>KATHY MCKINNON</cp:lastModifiedBy>
  <cp:revision>41</cp:revision>
  <cp:lastPrinted>2022-01-04T00:42:00Z</cp:lastPrinted>
  <dcterms:created xsi:type="dcterms:W3CDTF">2022-03-04T14:48:00Z</dcterms:created>
  <dcterms:modified xsi:type="dcterms:W3CDTF">2022-08-11T21:38:00Z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LastSaved">
    <vt:filetime>2021-02-11T00:00:00Z</vt:filetime>
  </property>
</Properties>
</file>